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2021" w14:textId="77777777" w:rsidR="00BF20CD" w:rsidRDefault="007843D4" w:rsidP="00B359D8">
      <w:pPr>
        <w:pStyle w:val="BodyText"/>
        <w:rPr>
          <w:rFonts w:ascii="Times New Roman"/>
          <w:sz w:val="20"/>
        </w:rPr>
      </w:pPr>
      <w:r>
        <w:rPr>
          <w:rFonts w:ascii="Times New Roman"/>
          <w:noProof/>
          <w:sz w:val="20"/>
        </w:rPr>
        <w:drawing>
          <wp:inline distT="0" distB="0" distL="0" distR="0" wp14:anchorId="1B71F23A" wp14:editId="7D66506A">
            <wp:extent cx="684988" cy="6562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84988" cy="656272"/>
                    </a:xfrm>
                    <a:prstGeom prst="rect">
                      <a:avLst/>
                    </a:prstGeom>
                  </pic:spPr>
                </pic:pic>
              </a:graphicData>
            </a:graphic>
          </wp:inline>
        </w:drawing>
      </w:r>
    </w:p>
    <w:p w14:paraId="5F6B92CA" w14:textId="77777777" w:rsidR="00BF20CD" w:rsidRDefault="007843D4" w:rsidP="00B359D8">
      <w:pPr>
        <w:spacing w:before="232" w:line="367" w:lineRule="exact"/>
        <w:rPr>
          <w:sz w:val="32"/>
        </w:rPr>
      </w:pPr>
      <w:r>
        <w:rPr>
          <w:sz w:val="32"/>
        </w:rPr>
        <w:t>Freeman</w:t>
      </w:r>
      <w:r>
        <w:rPr>
          <w:rFonts w:ascii="Times New Roman"/>
          <w:spacing w:val="-1"/>
          <w:sz w:val="32"/>
        </w:rPr>
        <w:t xml:space="preserve"> </w:t>
      </w:r>
      <w:r>
        <w:rPr>
          <w:sz w:val="32"/>
        </w:rPr>
        <w:t>Johnson</w:t>
      </w:r>
      <w:r>
        <w:rPr>
          <w:rFonts w:ascii="Times New Roman"/>
          <w:spacing w:val="1"/>
          <w:sz w:val="32"/>
        </w:rPr>
        <w:t xml:space="preserve"> </w:t>
      </w:r>
      <w:r>
        <w:rPr>
          <w:spacing w:val="-2"/>
          <w:sz w:val="32"/>
        </w:rPr>
        <w:t>Solicitors</w:t>
      </w:r>
    </w:p>
    <w:p w14:paraId="341D1965" w14:textId="77777777" w:rsidR="009E5A36" w:rsidRDefault="007843D4" w:rsidP="00B359D8">
      <w:pPr>
        <w:pStyle w:val="Title"/>
        <w:ind w:left="0"/>
        <w:rPr>
          <w:rFonts w:ascii="Times New Roman"/>
          <w:b w:val="0"/>
        </w:rPr>
      </w:pPr>
      <w:r>
        <w:t>Price</w:t>
      </w:r>
      <w:r>
        <w:rPr>
          <w:rFonts w:ascii="Times New Roman"/>
          <w:b w:val="0"/>
        </w:rPr>
        <w:t xml:space="preserve"> </w:t>
      </w:r>
      <w:r>
        <w:t>and</w:t>
      </w:r>
      <w:r>
        <w:rPr>
          <w:rFonts w:ascii="Times New Roman"/>
          <w:b w:val="0"/>
        </w:rPr>
        <w:t xml:space="preserve"> </w:t>
      </w:r>
      <w:r>
        <w:t>Service</w:t>
      </w:r>
      <w:r>
        <w:rPr>
          <w:rFonts w:ascii="Times New Roman"/>
          <w:b w:val="0"/>
        </w:rPr>
        <w:t xml:space="preserve"> </w:t>
      </w:r>
      <w:r>
        <w:t>Information</w:t>
      </w:r>
      <w:r>
        <w:rPr>
          <w:rFonts w:ascii="Times New Roman"/>
          <w:b w:val="0"/>
        </w:rPr>
        <w:t xml:space="preserve"> </w:t>
      </w:r>
    </w:p>
    <w:p w14:paraId="3CEB3270" w14:textId="04290122" w:rsidR="00BF20CD" w:rsidRDefault="009E5A36" w:rsidP="00B359D8">
      <w:pPr>
        <w:pStyle w:val="Title"/>
        <w:ind w:left="0"/>
      </w:pPr>
      <w:r>
        <w:t>Debt Recovery</w:t>
      </w:r>
    </w:p>
    <w:p w14:paraId="25FAD179" w14:textId="77777777" w:rsidR="00BF20CD" w:rsidRDefault="00BF20CD" w:rsidP="00B359D8">
      <w:pPr>
        <w:pStyle w:val="BodyText"/>
        <w:spacing w:before="336"/>
        <w:rPr>
          <w:b/>
          <w:sz w:val="40"/>
        </w:rPr>
      </w:pPr>
    </w:p>
    <w:p w14:paraId="2242E02E" w14:textId="77777777" w:rsidR="00BF20CD" w:rsidRDefault="007843D4" w:rsidP="00B359D8">
      <w:pPr>
        <w:pStyle w:val="Heading1"/>
        <w:ind w:left="0"/>
      </w:pPr>
      <w:r>
        <w:rPr>
          <w:spacing w:val="-2"/>
        </w:rPr>
        <w:t>Introduction</w:t>
      </w:r>
    </w:p>
    <w:p w14:paraId="46802E90" w14:textId="5325D776" w:rsidR="000E1921" w:rsidRPr="000E1921" w:rsidRDefault="000E1921" w:rsidP="00B359D8">
      <w:pPr>
        <w:pStyle w:val="BodyText"/>
        <w:spacing w:before="115"/>
        <w:ind w:right="118"/>
        <w:rPr>
          <w:lang w:val="en-GB"/>
        </w:rPr>
      </w:pPr>
      <w:r w:rsidRPr="000E1921">
        <w:rPr>
          <w:lang w:val="en-GB"/>
        </w:rPr>
        <w:t xml:space="preserve">professional conduct we publish certain information so that prospective clients can make an informed choice on the legal services provider they wish to instruct, this includes costs information. </w:t>
      </w:r>
    </w:p>
    <w:p w14:paraId="5E81C58D" w14:textId="77777777" w:rsidR="000E1921" w:rsidRDefault="000E1921" w:rsidP="00B359D8">
      <w:pPr>
        <w:pStyle w:val="BodyText"/>
        <w:spacing w:before="115"/>
        <w:ind w:right="118"/>
        <w:jc w:val="both"/>
      </w:pPr>
    </w:p>
    <w:p w14:paraId="44CE5F9F" w14:textId="77777777" w:rsidR="00BF20CD" w:rsidRDefault="00BF20CD" w:rsidP="00B359D8">
      <w:pPr>
        <w:pStyle w:val="BodyText"/>
        <w:spacing w:before="242"/>
      </w:pPr>
    </w:p>
    <w:p w14:paraId="3C37206B" w14:textId="77777777" w:rsidR="00BF20CD" w:rsidRDefault="007843D4" w:rsidP="00B359D8">
      <w:pPr>
        <w:pStyle w:val="Heading1"/>
        <w:ind w:left="0"/>
      </w:pPr>
      <w:r>
        <w:t>Why</w:t>
      </w:r>
      <w:r>
        <w:rPr>
          <w:rFonts w:ascii="Times New Roman"/>
          <w:b w:val="0"/>
          <w:spacing w:val="-2"/>
        </w:rPr>
        <w:t xml:space="preserve"> </w:t>
      </w:r>
      <w:r>
        <w:t>instruct</w:t>
      </w:r>
      <w:r>
        <w:rPr>
          <w:rFonts w:ascii="Times New Roman"/>
          <w:b w:val="0"/>
          <w:spacing w:val="1"/>
        </w:rPr>
        <w:t xml:space="preserve"> </w:t>
      </w:r>
      <w:r>
        <w:t>Freeman</w:t>
      </w:r>
      <w:r>
        <w:rPr>
          <w:rFonts w:ascii="Times New Roman"/>
          <w:b w:val="0"/>
          <w:spacing w:val="1"/>
        </w:rPr>
        <w:t xml:space="preserve"> </w:t>
      </w:r>
      <w:r>
        <w:t>Johnson</w:t>
      </w:r>
      <w:r>
        <w:rPr>
          <w:rFonts w:ascii="Times New Roman"/>
          <w:b w:val="0"/>
          <w:spacing w:val="1"/>
        </w:rPr>
        <w:t xml:space="preserve"> </w:t>
      </w:r>
      <w:r>
        <w:rPr>
          <w:spacing w:val="-2"/>
        </w:rPr>
        <w:t>Solicitors?</w:t>
      </w:r>
    </w:p>
    <w:p w14:paraId="784F860F" w14:textId="77777777" w:rsidR="000E1921" w:rsidRPr="000E1921" w:rsidRDefault="000E1921" w:rsidP="00B359D8">
      <w:pPr>
        <w:pStyle w:val="BodyText"/>
        <w:spacing w:before="123"/>
        <w:ind w:right="118"/>
        <w:rPr>
          <w:lang w:val="en-GB"/>
        </w:rPr>
      </w:pPr>
      <w:r w:rsidRPr="000E1921">
        <w:rPr>
          <w:lang w:val="en-GB"/>
        </w:rPr>
        <w:t xml:space="preserve">Freeman Johnson has more than 150 years’ experience in helping clients deal with  money claims. The firm can help creditors recover money from debtors, whether this arises from agreements between individuals or businesses. We can offer a legal package to recover arrears, full balances, </w:t>
      </w:r>
      <w:proofErr w:type="gramStart"/>
      <w:r w:rsidRPr="000E1921">
        <w:rPr>
          <w:lang w:val="en-GB"/>
        </w:rPr>
        <w:t>interest</w:t>
      </w:r>
      <w:proofErr w:type="gramEnd"/>
      <w:r w:rsidRPr="000E1921">
        <w:rPr>
          <w:lang w:val="en-GB"/>
        </w:rPr>
        <w:t xml:space="preserve"> and costs through the court procedures.</w:t>
      </w:r>
    </w:p>
    <w:p w14:paraId="1DD6EFAD" w14:textId="77777777" w:rsidR="000E1921" w:rsidRPr="000E1921" w:rsidRDefault="000E1921" w:rsidP="00B359D8">
      <w:pPr>
        <w:pStyle w:val="BodyText"/>
        <w:spacing w:before="123"/>
        <w:ind w:right="118"/>
        <w:rPr>
          <w:lang w:val="en-GB"/>
        </w:rPr>
      </w:pPr>
      <w:r w:rsidRPr="000E1921">
        <w:rPr>
          <w:lang w:val="en-GB"/>
        </w:rPr>
        <w:t xml:space="preserve">From our conveniently situated offices in Darlington, Durham, Middlesbrough and Northallerton, our approach to clients is one of friendliness and efficiency. You can be assured of receiving a quality service as our practice is accredited against the Law Society </w:t>
      </w:r>
      <w:proofErr w:type="spellStart"/>
      <w:r w:rsidRPr="000E1921">
        <w:rPr>
          <w:lang w:val="en-GB"/>
        </w:rPr>
        <w:t>Lexcel</w:t>
      </w:r>
      <w:proofErr w:type="spellEnd"/>
      <w:r w:rsidRPr="000E1921">
        <w:rPr>
          <w:lang w:val="en-GB"/>
        </w:rPr>
        <w:t xml:space="preserve"> standard. Our clients are made to feel welcome but also confident that their legal issues are dealt with in a manner that is both expedient and competent. We strive to create the right impression by being as available and as approachable as possible.</w:t>
      </w:r>
    </w:p>
    <w:p w14:paraId="59B58DFF" w14:textId="77777777" w:rsidR="000E1921" w:rsidRPr="000E1921" w:rsidRDefault="000E1921" w:rsidP="00B359D8">
      <w:pPr>
        <w:pStyle w:val="BodyText"/>
        <w:spacing w:before="123"/>
        <w:ind w:right="118"/>
        <w:rPr>
          <w:lang w:val="en-GB"/>
        </w:rPr>
      </w:pPr>
      <w:r w:rsidRPr="000E1921">
        <w:rPr>
          <w:lang w:val="en-GB"/>
        </w:rPr>
        <w:t xml:space="preserve">As a client of Freeman Johnson </w:t>
      </w:r>
      <w:proofErr w:type="gramStart"/>
      <w:r w:rsidRPr="000E1921">
        <w:rPr>
          <w:lang w:val="en-GB"/>
        </w:rPr>
        <w:t>Solicitors</w:t>
      </w:r>
      <w:proofErr w:type="gramEnd"/>
      <w:r w:rsidRPr="000E1921">
        <w:rPr>
          <w:lang w:val="en-GB"/>
        </w:rPr>
        <w:t xml:space="preserve"> you will benefit from a step-by-step process with experienced lawyers who will guide you through the Pre-Action Protocols and Civil Procedure Rules.</w:t>
      </w:r>
    </w:p>
    <w:p w14:paraId="1CC0A9AC" w14:textId="77777777" w:rsidR="000E1921" w:rsidRDefault="000E1921" w:rsidP="00B359D8">
      <w:pPr>
        <w:pStyle w:val="BodyText"/>
        <w:spacing w:before="123"/>
        <w:ind w:right="118"/>
        <w:jc w:val="both"/>
      </w:pPr>
    </w:p>
    <w:p w14:paraId="367B3AB9" w14:textId="77777777" w:rsidR="00BF20CD" w:rsidRDefault="00BF20CD" w:rsidP="00B359D8">
      <w:pPr>
        <w:pStyle w:val="BodyText"/>
      </w:pPr>
    </w:p>
    <w:p w14:paraId="0333C5ED" w14:textId="77777777" w:rsidR="00BF20CD" w:rsidRDefault="00BF20CD" w:rsidP="00B359D8">
      <w:pPr>
        <w:pStyle w:val="BodyText"/>
        <w:spacing w:before="86"/>
      </w:pPr>
    </w:p>
    <w:p w14:paraId="6891BB7C" w14:textId="77777777" w:rsidR="00B359D8" w:rsidRDefault="00B359D8" w:rsidP="00B359D8">
      <w:pPr>
        <w:pStyle w:val="Heading1"/>
        <w:ind w:left="0"/>
      </w:pPr>
    </w:p>
    <w:p w14:paraId="5799516D" w14:textId="77777777" w:rsidR="00B359D8" w:rsidRDefault="00B359D8" w:rsidP="00B359D8">
      <w:pPr>
        <w:pStyle w:val="Heading1"/>
        <w:ind w:left="0"/>
      </w:pPr>
    </w:p>
    <w:p w14:paraId="34549E87" w14:textId="77777777" w:rsidR="00B359D8" w:rsidRDefault="00B359D8" w:rsidP="00B359D8">
      <w:pPr>
        <w:pStyle w:val="Heading1"/>
        <w:ind w:left="0"/>
      </w:pPr>
    </w:p>
    <w:p w14:paraId="4FB1483D" w14:textId="77777777" w:rsidR="00B359D8" w:rsidRDefault="00B359D8" w:rsidP="00B359D8">
      <w:pPr>
        <w:pStyle w:val="Heading1"/>
        <w:ind w:left="0"/>
      </w:pPr>
    </w:p>
    <w:p w14:paraId="642887E0" w14:textId="77777777" w:rsidR="00B359D8" w:rsidRDefault="00B359D8" w:rsidP="00B359D8">
      <w:pPr>
        <w:pStyle w:val="Heading1"/>
        <w:ind w:left="0"/>
      </w:pPr>
    </w:p>
    <w:p w14:paraId="6E5D93E1" w14:textId="77777777" w:rsidR="00B359D8" w:rsidRDefault="00B359D8" w:rsidP="00B359D8">
      <w:pPr>
        <w:pStyle w:val="Heading1"/>
        <w:ind w:left="0"/>
      </w:pPr>
    </w:p>
    <w:p w14:paraId="743CC8A5" w14:textId="453DC93A" w:rsidR="00BF20CD" w:rsidRDefault="009E5A36" w:rsidP="00B359D8">
      <w:pPr>
        <w:pStyle w:val="Heading1"/>
        <w:ind w:left="0"/>
      </w:pPr>
      <w:r>
        <w:t>About our fees</w:t>
      </w:r>
    </w:p>
    <w:p w14:paraId="49E7F28A" w14:textId="0DDBD3F0" w:rsidR="00F66F30" w:rsidRDefault="00F66F30" w:rsidP="00B359D8">
      <w:pPr>
        <w:pStyle w:val="BodyText"/>
        <w:spacing w:before="145"/>
      </w:pPr>
      <w:r>
        <w:t>Most of our work is charged on an hourly rate basis. We have trainees and paralegals who charge £165 +VAT, and qualified lawyers who charge £285 +VAT.</w:t>
      </w:r>
    </w:p>
    <w:p w14:paraId="3E474F82" w14:textId="18641A24" w:rsidR="00C2752D" w:rsidRDefault="009E5A36" w:rsidP="00B359D8">
      <w:pPr>
        <w:pStyle w:val="BodyText"/>
        <w:spacing w:before="145"/>
      </w:pPr>
      <w:r>
        <w:t>Below is an overview of our typical range of fees in a standard Debt Recovery case.</w:t>
      </w:r>
    </w:p>
    <w:p w14:paraId="18480AA2" w14:textId="77777777" w:rsidR="000E1921" w:rsidRDefault="000E1921" w:rsidP="00B359D8">
      <w:pPr>
        <w:pStyle w:val="BodyText"/>
        <w:spacing w:before="145"/>
        <w:ind w:firstLine="101"/>
      </w:pPr>
    </w:p>
    <w:p w14:paraId="6C5B338F" w14:textId="77777777" w:rsidR="000E1921" w:rsidRDefault="000E1921" w:rsidP="00B359D8">
      <w:pPr>
        <w:pStyle w:val="BodyText"/>
        <w:spacing w:before="145"/>
        <w:ind w:firstLine="101"/>
      </w:pPr>
    </w:p>
    <w:p w14:paraId="1BF99CF9" w14:textId="16365AD5" w:rsidR="009E5A36" w:rsidRDefault="009E5A36" w:rsidP="00B359D8">
      <w:pPr>
        <w:pStyle w:val="BodyText"/>
        <w:spacing w:before="145"/>
        <w:ind w:firstLine="101"/>
      </w:pPr>
      <w:r>
        <w:lastRenderedPageBreak/>
        <w:t xml:space="preserve"> </w:t>
      </w:r>
    </w:p>
    <w:tbl>
      <w:tblPr>
        <w:tblW w:w="10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93"/>
        <w:gridCol w:w="2268"/>
        <w:gridCol w:w="2268"/>
        <w:gridCol w:w="2410"/>
        <w:gridCol w:w="1701"/>
      </w:tblGrid>
      <w:tr w:rsidR="009E5A36" w:rsidRPr="009E5A36" w14:paraId="0328E1A1" w14:textId="77777777" w:rsidTr="008A1456">
        <w:trPr>
          <w:trHeight w:val="811"/>
        </w:trPr>
        <w:tc>
          <w:tcPr>
            <w:tcW w:w="1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D68CAB" w14:textId="77777777" w:rsidR="009E5A36" w:rsidRPr="009E5A36" w:rsidRDefault="009E5A36" w:rsidP="008A1456">
            <w:pPr>
              <w:pStyle w:val="BodyText"/>
              <w:spacing w:before="100"/>
              <w:ind w:left="102" w:hanging="29"/>
              <w:jc w:val="center"/>
              <w:rPr>
                <w:sz w:val="22"/>
                <w:szCs w:val="22"/>
                <w:lang w:val="en-GB"/>
              </w:rPr>
            </w:pPr>
            <w:r w:rsidRPr="009E5A36">
              <w:rPr>
                <w:b/>
                <w:bCs/>
                <w:sz w:val="22"/>
                <w:szCs w:val="22"/>
                <w:lang w:val="en-GB"/>
              </w:rPr>
              <w:t>Debt value</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630FBA" w14:textId="50CEF825" w:rsidR="001C2B76" w:rsidRDefault="009E5A36" w:rsidP="008A1456">
            <w:pPr>
              <w:pStyle w:val="BodyText"/>
              <w:spacing w:before="100"/>
              <w:ind w:left="102" w:hanging="45"/>
              <w:jc w:val="center"/>
              <w:rPr>
                <w:b/>
                <w:bCs/>
                <w:sz w:val="22"/>
                <w:szCs w:val="22"/>
                <w:lang w:val="en-GB"/>
              </w:rPr>
            </w:pPr>
            <w:r w:rsidRPr="009E5A36">
              <w:rPr>
                <w:b/>
                <w:bCs/>
                <w:sz w:val="22"/>
                <w:szCs w:val="22"/>
                <w:lang w:val="en-GB"/>
              </w:rPr>
              <w:t xml:space="preserve">Court </w:t>
            </w:r>
            <w:r w:rsidR="00D9184D">
              <w:rPr>
                <w:b/>
                <w:bCs/>
                <w:sz w:val="22"/>
                <w:szCs w:val="22"/>
                <w:lang w:val="en-GB"/>
              </w:rPr>
              <w:t xml:space="preserve">issue </w:t>
            </w:r>
            <w:r w:rsidRPr="009E5A36">
              <w:rPr>
                <w:b/>
                <w:bCs/>
                <w:sz w:val="22"/>
                <w:szCs w:val="22"/>
                <w:lang w:val="en-GB"/>
              </w:rPr>
              <w:t>fee</w:t>
            </w:r>
          </w:p>
          <w:p w14:paraId="0CDF512B" w14:textId="74F9208F" w:rsidR="009E5A36" w:rsidRPr="009E5A36" w:rsidRDefault="009E5A36" w:rsidP="008A1456">
            <w:pPr>
              <w:pStyle w:val="BodyText"/>
              <w:spacing w:before="100"/>
              <w:ind w:left="102" w:hanging="45"/>
              <w:jc w:val="center"/>
              <w:rPr>
                <w:sz w:val="22"/>
                <w:szCs w:val="22"/>
                <w:lang w:val="en-GB"/>
              </w:rPr>
            </w:pPr>
            <w:r w:rsidRPr="009E5A36">
              <w:rPr>
                <w:b/>
                <w:bCs/>
                <w:sz w:val="22"/>
                <w:szCs w:val="22"/>
                <w:lang w:val="en-GB"/>
              </w:rPr>
              <w:t>(no VAT payable)</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96EC40" w14:textId="2F128719" w:rsidR="001C2B76" w:rsidRDefault="009E5A36" w:rsidP="008A1456">
            <w:pPr>
              <w:pStyle w:val="BodyText"/>
              <w:spacing w:before="100"/>
              <w:ind w:left="102" w:hanging="42"/>
              <w:jc w:val="center"/>
              <w:rPr>
                <w:b/>
                <w:bCs/>
                <w:sz w:val="22"/>
                <w:szCs w:val="22"/>
                <w:lang w:val="en-GB"/>
              </w:rPr>
            </w:pPr>
            <w:r w:rsidRPr="009E5A36">
              <w:rPr>
                <w:b/>
                <w:bCs/>
                <w:sz w:val="22"/>
                <w:szCs w:val="22"/>
                <w:lang w:val="en-GB"/>
              </w:rPr>
              <w:t>Our fee</w:t>
            </w:r>
          </w:p>
          <w:p w14:paraId="32953005" w14:textId="0E184189" w:rsidR="009E5A36" w:rsidRPr="009E5A36" w:rsidRDefault="009E5A36" w:rsidP="008A1456">
            <w:pPr>
              <w:pStyle w:val="BodyText"/>
              <w:spacing w:before="100"/>
              <w:ind w:left="102" w:hanging="42"/>
              <w:jc w:val="center"/>
              <w:rPr>
                <w:sz w:val="22"/>
                <w:szCs w:val="22"/>
                <w:lang w:val="en-GB"/>
              </w:rPr>
            </w:pPr>
            <w:r w:rsidRPr="009E5A36">
              <w:rPr>
                <w:b/>
                <w:bCs/>
                <w:sz w:val="22"/>
                <w:szCs w:val="22"/>
                <w:lang w:val="en-GB"/>
              </w:rPr>
              <w:t>(excl. VAT)</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600C81" w14:textId="6D58FBA4" w:rsidR="009E5A36" w:rsidRPr="009E5A36" w:rsidRDefault="009E5A36" w:rsidP="008A1456">
            <w:pPr>
              <w:pStyle w:val="BodyText"/>
              <w:spacing w:before="100"/>
              <w:ind w:left="102" w:hanging="34"/>
              <w:jc w:val="center"/>
              <w:rPr>
                <w:b/>
                <w:bCs/>
                <w:sz w:val="22"/>
                <w:szCs w:val="22"/>
                <w:lang w:val="en-GB"/>
              </w:rPr>
            </w:pPr>
            <w:r w:rsidRPr="009E5A36">
              <w:rPr>
                <w:b/>
                <w:bCs/>
                <w:sz w:val="22"/>
                <w:szCs w:val="22"/>
                <w:lang w:val="en-GB"/>
              </w:rPr>
              <w:t>VAT on our</w:t>
            </w:r>
            <w:r>
              <w:rPr>
                <w:b/>
                <w:bCs/>
                <w:sz w:val="22"/>
                <w:szCs w:val="22"/>
                <w:lang w:val="en-GB"/>
              </w:rPr>
              <w:t xml:space="preserve"> </w:t>
            </w:r>
            <w:r w:rsidRPr="009E5A36">
              <w:rPr>
                <w:b/>
                <w:bCs/>
                <w:sz w:val="22"/>
                <w:szCs w:val="22"/>
                <w:lang w:val="en-GB"/>
              </w:rPr>
              <w:t>fee</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ED2433" w14:textId="74D593E2" w:rsidR="001C2B76" w:rsidRDefault="009E5A36" w:rsidP="008A1456">
            <w:pPr>
              <w:pStyle w:val="BodyText"/>
              <w:spacing w:before="100"/>
              <w:ind w:left="102" w:firstLine="101"/>
              <w:jc w:val="center"/>
              <w:rPr>
                <w:b/>
                <w:bCs/>
                <w:sz w:val="22"/>
                <w:szCs w:val="22"/>
                <w:lang w:val="en-GB"/>
              </w:rPr>
            </w:pPr>
            <w:r w:rsidRPr="009E5A36">
              <w:rPr>
                <w:b/>
                <w:bCs/>
                <w:sz w:val="22"/>
                <w:szCs w:val="22"/>
                <w:lang w:val="en-GB"/>
              </w:rPr>
              <w:t>Total</w:t>
            </w:r>
          </w:p>
          <w:p w14:paraId="1FCC7ECA" w14:textId="375F1D20" w:rsidR="009E5A36" w:rsidRPr="009E5A36" w:rsidRDefault="009E5A36" w:rsidP="008A1456">
            <w:pPr>
              <w:pStyle w:val="BodyText"/>
              <w:spacing w:before="100"/>
              <w:ind w:left="102" w:firstLine="101"/>
              <w:jc w:val="center"/>
              <w:rPr>
                <w:sz w:val="22"/>
                <w:szCs w:val="22"/>
                <w:lang w:val="en-GB"/>
              </w:rPr>
            </w:pPr>
            <w:r w:rsidRPr="009E5A36">
              <w:rPr>
                <w:b/>
                <w:bCs/>
                <w:sz w:val="22"/>
                <w:szCs w:val="22"/>
                <w:lang w:val="en-GB"/>
              </w:rPr>
              <w:t>(incl. VAT)</w:t>
            </w:r>
          </w:p>
        </w:tc>
      </w:tr>
      <w:tr w:rsidR="009E5A36" w:rsidRPr="009E5A36" w14:paraId="1FA1A138" w14:textId="77777777" w:rsidTr="008A1456">
        <w:trPr>
          <w:trHeight w:val="1341"/>
        </w:trPr>
        <w:tc>
          <w:tcPr>
            <w:tcW w:w="1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649396" w14:textId="77777777" w:rsidR="009E5A36" w:rsidRPr="009E5A36" w:rsidRDefault="009E5A36" w:rsidP="008A1456">
            <w:pPr>
              <w:pStyle w:val="BodyText"/>
              <w:spacing w:before="100"/>
              <w:ind w:left="102" w:right="102" w:hanging="29"/>
              <w:jc w:val="center"/>
              <w:rPr>
                <w:sz w:val="22"/>
                <w:szCs w:val="22"/>
                <w:lang w:val="en-GB"/>
              </w:rPr>
            </w:pPr>
            <w:r w:rsidRPr="009E5A36">
              <w:rPr>
                <w:sz w:val="22"/>
                <w:szCs w:val="22"/>
                <w:lang w:val="en-GB"/>
              </w:rPr>
              <w:t>Up to £5,000</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tcPr>
          <w:p w14:paraId="777EC0E0" w14:textId="77777777" w:rsidR="009E5A36" w:rsidRPr="009E5A36" w:rsidRDefault="009E5A36" w:rsidP="008A1456">
            <w:pPr>
              <w:pStyle w:val="BodyText"/>
              <w:spacing w:before="100"/>
              <w:ind w:left="102" w:right="102" w:firstLine="101"/>
              <w:jc w:val="center"/>
              <w:rPr>
                <w:sz w:val="22"/>
                <w:szCs w:val="22"/>
                <w:lang w:val="en-GB"/>
              </w:rPr>
            </w:pPr>
          </w:p>
          <w:p w14:paraId="54BA4AFC" w14:textId="40974215" w:rsidR="009E5A36" w:rsidRPr="009E5A36" w:rsidRDefault="009E5A36" w:rsidP="008A1456">
            <w:pPr>
              <w:pStyle w:val="BodyText"/>
              <w:spacing w:before="100"/>
              <w:ind w:left="102" w:right="102" w:firstLine="101"/>
              <w:jc w:val="center"/>
              <w:rPr>
                <w:sz w:val="22"/>
                <w:szCs w:val="22"/>
                <w:lang w:val="en-GB"/>
              </w:rPr>
            </w:pPr>
            <w:r w:rsidRPr="009E5A36">
              <w:rPr>
                <w:sz w:val="22"/>
                <w:szCs w:val="22"/>
                <w:lang w:val="en-GB"/>
              </w:rPr>
              <w:t>£35 - £205</w:t>
            </w:r>
          </w:p>
          <w:p w14:paraId="09DB77E6" w14:textId="77777777" w:rsidR="009E5A36" w:rsidRPr="009E5A36" w:rsidRDefault="009E5A36" w:rsidP="008A1456">
            <w:pPr>
              <w:pStyle w:val="BodyText"/>
              <w:spacing w:before="100"/>
              <w:ind w:left="102" w:right="102" w:firstLine="101"/>
              <w:jc w:val="center"/>
              <w:rPr>
                <w:sz w:val="22"/>
                <w:szCs w:val="22"/>
                <w:lang w:val="en-GB"/>
              </w:rPr>
            </w:pP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1DF95B" w14:textId="77777777" w:rsidR="009E5A36" w:rsidRDefault="009E5A36" w:rsidP="008A1456">
            <w:pPr>
              <w:pStyle w:val="BodyText"/>
              <w:spacing w:before="100"/>
              <w:ind w:left="102" w:right="102" w:firstLine="101"/>
              <w:jc w:val="center"/>
              <w:rPr>
                <w:sz w:val="22"/>
                <w:szCs w:val="22"/>
                <w:lang w:val="en-GB"/>
              </w:rPr>
            </w:pPr>
            <w:r w:rsidRPr="009E5A36">
              <w:rPr>
                <w:sz w:val="22"/>
                <w:szCs w:val="22"/>
                <w:lang w:val="en-GB"/>
              </w:rPr>
              <w:t>£500 - £2,000</w:t>
            </w:r>
          </w:p>
          <w:p w14:paraId="5BC5BC41" w14:textId="197381FD" w:rsidR="000F7217" w:rsidRPr="009E5A36" w:rsidRDefault="000F7217" w:rsidP="008A1456">
            <w:pPr>
              <w:pStyle w:val="BodyText"/>
              <w:spacing w:before="100"/>
              <w:ind w:left="102" w:right="102"/>
              <w:jc w:val="center"/>
              <w:rPr>
                <w:sz w:val="22"/>
                <w:szCs w:val="22"/>
                <w:lang w:val="en-GB"/>
              </w:rPr>
            </w:pPr>
            <w:r w:rsidRPr="000F7217">
              <w:rPr>
                <w:rFonts w:ascii="Aptos" w:hAnsi="Aptos"/>
                <w:color w:val="212121"/>
                <w:sz w:val="21"/>
                <w:szCs w:val="21"/>
              </w:rPr>
              <w:t>*</w:t>
            </w:r>
            <w:proofErr w:type="gramStart"/>
            <w:r w:rsidRPr="000F7217">
              <w:rPr>
                <w:rFonts w:ascii="Aptos" w:hAnsi="Aptos"/>
                <w:color w:val="212121"/>
                <w:sz w:val="21"/>
                <w:szCs w:val="21"/>
              </w:rPr>
              <w:t>depending</w:t>
            </w:r>
            <w:proofErr w:type="gramEnd"/>
            <w:r w:rsidRPr="000F7217">
              <w:rPr>
                <w:rFonts w:ascii="Aptos" w:hAnsi="Aptos"/>
                <w:color w:val="212121"/>
                <w:sz w:val="21"/>
                <w:szCs w:val="21"/>
              </w:rPr>
              <w:t xml:space="preserve"> on level of fee earner instructed</w:t>
            </w:r>
          </w:p>
        </w:tc>
        <w:tc>
          <w:tcPr>
            <w:tcW w:w="2410" w:type="dxa"/>
            <w:tcBorders>
              <w:top w:val="outset" w:sz="6" w:space="0" w:color="auto"/>
              <w:left w:val="outset" w:sz="6" w:space="0" w:color="auto"/>
              <w:bottom w:val="outset" w:sz="6" w:space="0" w:color="auto"/>
              <w:right w:val="outset" w:sz="6" w:space="0" w:color="auto"/>
            </w:tcBorders>
            <w:shd w:val="clear" w:color="auto" w:fill="FFFFFF"/>
          </w:tcPr>
          <w:p w14:paraId="4BD4029F" w14:textId="77777777" w:rsidR="009E5A36" w:rsidRPr="009E5A36" w:rsidRDefault="009E5A36" w:rsidP="008A1456">
            <w:pPr>
              <w:pStyle w:val="BodyText"/>
              <w:spacing w:before="100"/>
              <w:ind w:left="102" w:right="102" w:firstLine="101"/>
              <w:jc w:val="center"/>
              <w:rPr>
                <w:sz w:val="22"/>
                <w:szCs w:val="22"/>
                <w:lang w:val="en-GB"/>
              </w:rPr>
            </w:pPr>
          </w:p>
          <w:p w14:paraId="1F757504" w14:textId="77777777" w:rsidR="009E5A36" w:rsidRPr="009E5A36" w:rsidRDefault="009E5A36" w:rsidP="008A1456">
            <w:pPr>
              <w:pStyle w:val="BodyText"/>
              <w:spacing w:before="100"/>
              <w:ind w:left="102" w:right="102" w:firstLine="101"/>
              <w:jc w:val="center"/>
              <w:rPr>
                <w:sz w:val="22"/>
                <w:szCs w:val="22"/>
                <w:lang w:val="en-GB"/>
              </w:rPr>
            </w:pPr>
            <w:r w:rsidRPr="009E5A36">
              <w:rPr>
                <w:sz w:val="22"/>
                <w:szCs w:val="22"/>
                <w:lang w:val="en-GB"/>
              </w:rPr>
              <w:t>£100 - £400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16D977" w14:textId="486139A0" w:rsidR="009E5A36" w:rsidRPr="009E5A36" w:rsidRDefault="00B359D8" w:rsidP="008A1456">
            <w:pPr>
              <w:pStyle w:val="BodyText"/>
              <w:spacing w:before="100"/>
              <w:ind w:left="102" w:right="102"/>
              <w:jc w:val="center"/>
              <w:rPr>
                <w:sz w:val="22"/>
                <w:szCs w:val="22"/>
                <w:lang w:val="en-GB"/>
              </w:rPr>
            </w:pPr>
            <w:r>
              <w:rPr>
                <w:sz w:val="22"/>
                <w:szCs w:val="22"/>
                <w:lang w:val="en-GB"/>
              </w:rPr>
              <w:t xml:space="preserve"> </w:t>
            </w:r>
            <w:r w:rsidR="009E5A36" w:rsidRPr="009E5A36">
              <w:rPr>
                <w:sz w:val="22"/>
                <w:szCs w:val="22"/>
                <w:lang w:val="en-GB"/>
              </w:rPr>
              <w:t>£635 - £2,605</w:t>
            </w:r>
          </w:p>
        </w:tc>
      </w:tr>
      <w:tr w:rsidR="009E5A36" w:rsidRPr="009E5A36" w14:paraId="6E3C357F" w14:textId="77777777" w:rsidTr="008A1456">
        <w:trPr>
          <w:trHeight w:val="1326"/>
        </w:trPr>
        <w:tc>
          <w:tcPr>
            <w:tcW w:w="16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B2A5E8" w14:textId="77777777" w:rsidR="009E5A36" w:rsidRPr="009E5A36" w:rsidRDefault="009E5A36" w:rsidP="008A1456">
            <w:pPr>
              <w:pStyle w:val="BodyText"/>
              <w:spacing w:before="100"/>
              <w:ind w:left="102" w:right="102" w:hanging="29"/>
              <w:jc w:val="center"/>
              <w:rPr>
                <w:sz w:val="22"/>
                <w:szCs w:val="22"/>
                <w:lang w:val="en-GB"/>
              </w:rPr>
            </w:pPr>
            <w:r w:rsidRPr="009E5A36">
              <w:rPr>
                <w:sz w:val="22"/>
                <w:szCs w:val="22"/>
                <w:lang w:val="en-GB"/>
              </w:rPr>
              <w:t>£5,001 - £10,000</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tcPr>
          <w:p w14:paraId="3CFBA1EF" w14:textId="5693CE76" w:rsidR="009E5A36" w:rsidRPr="009E5A36" w:rsidRDefault="009E5A36" w:rsidP="008A1456">
            <w:pPr>
              <w:pStyle w:val="BodyText"/>
              <w:spacing w:before="100"/>
              <w:ind w:left="102" w:right="102" w:firstLine="101"/>
              <w:jc w:val="center"/>
              <w:rPr>
                <w:sz w:val="22"/>
                <w:szCs w:val="22"/>
                <w:lang w:val="en-GB"/>
              </w:rPr>
            </w:pPr>
            <w:r w:rsidRPr="009E5A36">
              <w:rPr>
                <w:sz w:val="22"/>
                <w:szCs w:val="22"/>
                <w:lang w:val="en-GB"/>
              </w:rPr>
              <w:t>£455</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65250D" w14:textId="77777777" w:rsidR="009E5A36" w:rsidRDefault="009E5A36" w:rsidP="008A1456">
            <w:pPr>
              <w:pStyle w:val="BodyText"/>
              <w:spacing w:before="100"/>
              <w:ind w:left="102" w:right="102" w:firstLine="101"/>
              <w:jc w:val="center"/>
              <w:rPr>
                <w:sz w:val="22"/>
                <w:szCs w:val="22"/>
                <w:lang w:val="en-GB"/>
              </w:rPr>
            </w:pPr>
            <w:r w:rsidRPr="009E5A36">
              <w:rPr>
                <w:sz w:val="22"/>
                <w:szCs w:val="22"/>
                <w:lang w:val="en-GB"/>
              </w:rPr>
              <w:t>£500 - £2,500</w:t>
            </w:r>
          </w:p>
          <w:p w14:paraId="79C98A15" w14:textId="394B692C" w:rsidR="000F7217" w:rsidRPr="009E5A36" w:rsidRDefault="000F7217" w:rsidP="008A1456">
            <w:pPr>
              <w:pStyle w:val="BodyText"/>
              <w:spacing w:before="100"/>
              <w:ind w:left="102" w:right="102" w:firstLine="101"/>
              <w:jc w:val="center"/>
              <w:rPr>
                <w:sz w:val="22"/>
                <w:szCs w:val="22"/>
                <w:lang w:val="en-GB"/>
              </w:rPr>
            </w:pPr>
            <w:r w:rsidRPr="000F7217">
              <w:rPr>
                <w:rFonts w:ascii="Aptos" w:hAnsi="Aptos"/>
                <w:color w:val="212121"/>
                <w:sz w:val="21"/>
                <w:szCs w:val="21"/>
              </w:rPr>
              <w:t>*</w:t>
            </w:r>
            <w:proofErr w:type="gramStart"/>
            <w:r w:rsidRPr="000F7217">
              <w:rPr>
                <w:rFonts w:ascii="Aptos" w:hAnsi="Aptos"/>
                <w:color w:val="212121"/>
                <w:sz w:val="21"/>
                <w:szCs w:val="21"/>
              </w:rPr>
              <w:t>depending</w:t>
            </w:r>
            <w:proofErr w:type="gramEnd"/>
            <w:r w:rsidRPr="000F7217">
              <w:rPr>
                <w:rFonts w:ascii="Aptos" w:hAnsi="Aptos"/>
                <w:color w:val="212121"/>
                <w:sz w:val="21"/>
                <w:szCs w:val="21"/>
              </w:rPr>
              <w:t xml:space="preserve"> on level of fee earner instructed</w:t>
            </w:r>
          </w:p>
        </w:tc>
        <w:tc>
          <w:tcPr>
            <w:tcW w:w="2410" w:type="dxa"/>
            <w:tcBorders>
              <w:top w:val="outset" w:sz="6" w:space="0" w:color="auto"/>
              <w:left w:val="outset" w:sz="6" w:space="0" w:color="auto"/>
              <w:bottom w:val="outset" w:sz="6" w:space="0" w:color="auto"/>
              <w:right w:val="outset" w:sz="6" w:space="0" w:color="auto"/>
            </w:tcBorders>
            <w:shd w:val="clear" w:color="auto" w:fill="FFFFFF"/>
          </w:tcPr>
          <w:p w14:paraId="43C353F8" w14:textId="77777777" w:rsidR="009E5A36" w:rsidRPr="009E5A36" w:rsidRDefault="009E5A36" w:rsidP="008A1456">
            <w:pPr>
              <w:pStyle w:val="BodyText"/>
              <w:spacing w:before="100"/>
              <w:ind w:left="102" w:right="102" w:firstLine="101"/>
              <w:jc w:val="center"/>
              <w:rPr>
                <w:sz w:val="22"/>
                <w:szCs w:val="22"/>
                <w:lang w:val="en-GB"/>
              </w:rPr>
            </w:pPr>
          </w:p>
          <w:p w14:paraId="3779332D" w14:textId="77777777" w:rsidR="009E5A36" w:rsidRPr="009E5A36" w:rsidRDefault="009E5A36" w:rsidP="008A1456">
            <w:pPr>
              <w:pStyle w:val="BodyText"/>
              <w:spacing w:before="100"/>
              <w:ind w:left="102" w:right="102" w:firstLine="101"/>
              <w:jc w:val="center"/>
              <w:rPr>
                <w:sz w:val="22"/>
                <w:szCs w:val="22"/>
                <w:lang w:val="en-GB"/>
              </w:rPr>
            </w:pPr>
            <w:r w:rsidRPr="009E5A36">
              <w:rPr>
                <w:sz w:val="22"/>
                <w:szCs w:val="22"/>
                <w:lang w:val="en-GB"/>
              </w:rPr>
              <w:t>£100 - £500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AD1645" w14:textId="7F645D6E" w:rsidR="009E5A36" w:rsidRPr="009E5A36" w:rsidRDefault="00B359D8" w:rsidP="008A1456">
            <w:pPr>
              <w:pStyle w:val="BodyText"/>
              <w:spacing w:before="100"/>
              <w:ind w:left="102" w:right="102"/>
              <w:jc w:val="center"/>
              <w:rPr>
                <w:sz w:val="22"/>
                <w:szCs w:val="22"/>
                <w:lang w:val="en-GB"/>
              </w:rPr>
            </w:pPr>
            <w:r>
              <w:rPr>
                <w:sz w:val="22"/>
                <w:szCs w:val="22"/>
                <w:lang w:val="en-GB"/>
              </w:rPr>
              <w:t xml:space="preserve"> </w:t>
            </w:r>
            <w:r w:rsidR="009E5A36" w:rsidRPr="009E5A36">
              <w:rPr>
                <w:sz w:val="22"/>
                <w:szCs w:val="22"/>
                <w:lang w:val="en-GB"/>
              </w:rPr>
              <w:t>£1,055 - £3,455</w:t>
            </w:r>
          </w:p>
        </w:tc>
      </w:tr>
      <w:tr w:rsidR="000E1921" w:rsidRPr="009E5A36" w14:paraId="01065F76" w14:textId="77777777" w:rsidTr="008A1456">
        <w:trPr>
          <w:trHeight w:val="671"/>
        </w:trPr>
        <w:tc>
          <w:tcPr>
            <w:tcW w:w="1693" w:type="dxa"/>
            <w:tcBorders>
              <w:top w:val="outset" w:sz="6" w:space="0" w:color="auto"/>
              <w:left w:val="outset" w:sz="6" w:space="0" w:color="auto"/>
              <w:bottom w:val="outset" w:sz="6" w:space="0" w:color="auto"/>
              <w:right w:val="outset" w:sz="6" w:space="0" w:color="auto"/>
            </w:tcBorders>
            <w:shd w:val="clear" w:color="auto" w:fill="FFFFFF"/>
            <w:hideMark/>
          </w:tcPr>
          <w:p w14:paraId="16DD4093" w14:textId="6ED38748" w:rsidR="000E1921" w:rsidRPr="000E1921" w:rsidRDefault="000E1921" w:rsidP="008A1456">
            <w:pPr>
              <w:pStyle w:val="BodyText"/>
              <w:spacing w:before="100"/>
              <w:ind w:left="102" w:right="102" w:hanging="29"/>
              <w:jc w:val="center"/>
              <w:rPr>
                <w:sz w:val="22"/>
                <w:szCs w:val="22"/>
                <w:lang w:val="en-GB"/>
              </w:rPr>
            </w:pPr>
            <w:r w:rsidRPr="000E1921">
              <w:rPr>
                <w:sz w:val="22"/>
                <w:szCs w:val="22"/>
              </w:rPr>
              <w:t>£10,0001 - £200,000</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14:paraId="41030F8F" w14:textId="5F7B7E9F" w:rsidR="000E1921" w:rsidRPr="000E1921" w:rsidRDefault="000E1921" w:rsidP="008A1456">
            <w:pPr>
              <w:pStyle w:val="BodyText"/>
              <w:spacing w:before="100"/>
              <w:ind w:left="102" w:right="102" w:hanging="45"/>
              <w:jc w:val="center"/>
              <w:rPr>
                <w:sz w:val="22"/>
                <w:szCs w:val="22"/>
                <w:lang w:val="en-GB"/>
              </w:rPr>
            </w:pPr>
            <w:r w:rsidRPr="000E1921">
              <w:rPr>
                <w:sz w:val="22"/>
                <w:szCs w:val="22"/>
              </w:rPr>
              <w:t>5% of value of claim</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14:paraId="50F561F5" w14:textId="05CEF893" w:rsidR="000E1921" w:rsidRPr="000E1921" w:rsidRDefault="000E1921" w:rsidP="008A1456">
            <w:pPr>
              <w:pStyle w:val="BodyText"/>
              <w:spacing w:before="100"/>
              <w:ind w:left="102" w:right="102" w:hanging="37"/>
              <w:jc w:val="center"/>
              <w:rPr>
                <w:sz w:val="22"/>
                <w:szCs w:val="22"/>
                <w:lang w:val="en-GB"/>
              </w:rPr>
            </w:pPr>
            <w:r w:rsidRPr="000E1921">
              <w:rPr>
                <w:color w:val="FF0000"/>
                <w:sz w:val="22"/>
                <w:szCs w:val="22"/>
              </w:rPr>
              <w:t>£285 per hour</w:t>
            </w:r>
          </w:p>
        </w:tc>
        <w:tc>
          <w:tcPr>
            <w:tcW w:w="2410" w:type="dxa"/>
            <w:tcBorders>
              <w:top w:val="outset" w:sz="6" w:space="0" w:color="auto"/>
              <w:left w:val="outset" w:sz="6" w:space="0" w:color="auto"/>
              <w:bottom w:val="outset" w:sz="6" w:space="0" w:color="auto"/>
              <w:right w:val="outset" w:sz="6" w:space="0" w:color="auto"/>
            </w:tcBorders>
            <w:shd w:val="clear" w:color="auto" w:fill="FFFFFF"/>
          </w:tcPr>
          <w:p w14:paraId="7189957B" w14:textId="22364329" w:rsidR="000E1921" w:rsidRPr="000E1921" w:rsidRDefault="000E1921" w:rsidP="008A1456">
            <w:pPr>
              <w:pStyle w:val="BodyText"/>
              <w:spacing w:before="100"/>
              <w:ind w:left="102" w:right="102" w:firstLine="101"/>
              <w:jc w:val="center"/>
              <w:rPr>
                <w:sz w:val="22"/>
                <w:szCs w:val="22"/>
                <w:lang w:val="en-GB"/>
              </w:rPr>
            </w:pPr>
            <w:r w:rsidRPr="000E1921">
              <w:rPr>
                <w:color w:val="FF0000"/>
                <w:sz w:val="22"/>
                <w:szCs w:val="22"/>
              </w:rPr>
              <w:t>20</w:t>
            </w:r>
            <w:proofErr w:type="gramStart"/>
            <w:r w:rsidRPr="000E1921">
              <w:rPr>
                <w:color w:val="FF0000"/>
                <w:sz w:val="22"/>
                <w:szCs w:val="22"/>
              </w:rPr>
              <w:t>%  of</w:t>
            </w:r>
            <w:proofErr w:type="gramEnd"/>
            <w:r w:rsidRPr="000E1921">
              <w:rPr>
                <w:color w:val="FF0000"/>
                <w:sz w:val="22"/>
                <w:szCs w:val="22"/>
              </w:rPr>
              <w:t xml:space="preserve"> hourly rate</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14:paraId="46388300" w14:textId="2049EC37" w:rsidR="000E1921" w:rsidRPr="000E1921" w:rsidRDefault="000E1921" w:rsidP="008A1456">
            <w:pPr>
              <w:pStyle w:val="BodyText"/>
              <w:spacing w:before="100"/>
              <w:ind w:left="102" w:right="102"/>
              <w:jc w:val="center"/>
              <w:rPr>
                <w:sz w:val="22"/>
                <w:szCs w:val="22"/>
                <w:lang w:val="en-GB"/>
              </w:rPr>
            </w:pPr>
          </w:p>
        </w:tc>
      </w:tr>
      <w:tr w:rsidR="000E1921" w:rsidRPr="009E5A36" w14:paraId="6E718BF7" w14:textId="77777777" w:rsidTr="008A1456">
        <w:trPr>
          <w:trHeight w:val="655"/>
        </w:trPr>
        <w:tc>
          <w:tcPr>
            <w:tcW w:w="1693" w:type="dxa"/>
            <w:tcBorders>
              <w:top w:val="outset" w:sz="6" w:space="0" w:color="auto"/>
              <w:left w:val="outset" w:sz="6" w:space="0" w:color="auto"/>
              <w:bottom w:val="outset" w:sz="6" w:space="0" w:color="auto"/>
              <w:right w:val="outset" w:sz="6" w:space="0" w:color="auto"/>
            </w:tcBorders>
            <w:shd w:val="clear" w:color="auto" w:fill="FFFFFF"/>
          </w:tcPr>
          <w:p w14:paraId="2BCC23C8" w14:textId="358E097C" w:rsidR="000E1921" w:rsidRPr="000E1921" w:rsidRDefault="000E1921" w:rsidP="008A1456">
            <w:pPr>
              <w:pStyle w:val="BodyText"/>
              <w:spacing w:before="100"/>
              <w:ind w:left="102" w:right="102" w:hanging="29"/>
              <w:jc w:val="center"/>
              <w:rPr>
                <w:sz w:val="22"/>
                <w:szCs w:val="22"/>
                <w:lang w:val="en-GB"/>
              </w:rPr>
            </w:pPr>
            <w:r w:rsidRPr="000E1921">
              <w:rPr>
                <w:sz w:val="22"/>
                <w:szCs w:val="22"/>
              </w:rPr>
              <w:t>Over £200,000</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14:paraId="51858A05" w14:textId="250EA73A" w:rsidR="000E1921" w:rsidRPr="000E1921" w:rsidRDefault="000E1921" w:rsidP="008A1456">
            <w:pPr>
              <w:pStyle w:val="BodyText"/>
              <w:spacing w:before="100"/>
              <w:ind w:left="102" w:right="102" w:hanging="45"/>
              <w:jc w:val="center"/>
              <w:rPr>
                <w:sz w:val="22"/>
                <w:szCs w:val="22"/>
                <w:lang w:val="en-GB"/>
              </w:rPr>
            </w:pPr>
            <w:r w:rsidRPr="000E1921">
              <w:rPr>
                <w:sz w:val="22"/>
                <w:szCs w:val="22"/>
              </w:rPr>
              <w:t>£10,000</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14:paraId="0B0CBDE8" w14:textId="7022C3D1" w:rsidR="000E1921" w:rsidRPr="000E1921" w:rsidRDefault="000E1921" w:rsidP="008A1456">
            <w:pPr>
              <w:pStyle w:val="BodyText"/>
              <w:spacing w:before="100"/>
              <w:ind w:left="102" w:right="102"/>
              <w:jc w:val="center"/>
              <w:rPr>
                <w:sz w:val="22"/>
                <w:szCs w:val="22"/>
                <w:lang w:val="en-GB"/>
              </w:rPr>
            </w:pPr>
            <w:r w:rsidRPr="000E1921">
              <w:rPr>
                <w:color w:val="FF0000"/>
                <w:sz w:val="22"/>
                <w:szCs w:val="22"/>
              </w:rPr>
              <w:t>£285 per hour</w:t>
            </w:r>
          </w:p>
        </w:tc>
        <w:tc>
          <w:tcPr>
            <w:tcW w:w="2410" w:type="dxa"/>
            <w:tcBorders>
              <w:top w:val="outset" w:sz="6" w:space="0" w:color="auto"/>
              <w:left w:val="outset" w:sz="6" w:space="0" w:color="auto"/>
              <w:bottom w:val="outset" w:sz="6" w:space="0" w:color="auto"/>
              <w:right w:val="outset" w:sz="6" w:space="0" w:color="auto"/>
            </w:tcBorders>
            <w:shd w:val="clear" w:color="auto" w:fill="FFFFFF"/>
          </w:tcPr>
          <w:p w14:paraId="02DE29D4" w14:textId="220DE8D6" w:rsidR="000E1921" w:rsidRPr="000E1921" w:rsidRDefault="000E1921" w:rsidP="008A1456">
            <w:pPr>
              <w:pStyle w:val="BodyText"/>
              <w:spacing w:before="100"/>
              <w:ind w:left="102" w:right="102" w:firstLine="101"/>
              <w:jc w:val="center"/>
              <w:rPr>
                <w:sz w:val="22"/>
                <w:szCs w:val="22"/>
                <w:lang w:val="en-GB"/>
              </w:rPr>
            </w:pPr>
            <w:r w:rsidRPr="000E1921">
              <w:rPr>
                <w:color w:val="FF0000"/>
                <w:sz w:val="22"/>
                <w:szCs w:val="22"/>
              </w:rPr>
              <w:t>20% of hourly rate</w:t>
            </w:r>
          </w:p>
        </w:tc>
        <w:tc>
          <w:tcPr>
            <w:tcW w:w="1701" w:type="dxa"/>
            <w:tcBorders>
              <w:top w:val="outset" w:sz="6" w:space="0" w:color="auto"/>
              <w:left w:val="outset" w:sz="6" w:space="0" w:color="auto"/>
              <w:bottom w:val="outset" w:sz="6" w:space="0" w:color="auto"/>
              <w:right w:val="outset" w:sz="6" w:space="0" w:color="auto"/>
            </w:tcBorders>
            <w:shd w:val="clear" w:color="auto" w:fill="FFFFFF"/>
          </w:tcPr>
          <w:p w14:paraId="1FF75481" w14:textId="5C0E90AD" w:rsidR="000E1921" w:rsidRPr="000E1921" w:rsidRDefault="000E1921" w:rsidP="008A1456">
            <w:pPr>
              <w:pStyle w:val="BodyText"/>
              <w:spacing w:before="100"/>
              <w:ind w:left="102" w:right="102"/>
              <w:jc w:val="center"/>
              <w:rPr>
                <w:sz w:val="22"/>
                <w:szCs w:val="22"/>
                <w:lang w:val="en-GB"/>
              </w:rPr>
            </w:pPr>
          </w:p>
        </w:tc>
      </w:tr>
    </w:tbl>
    <w:p w14:paraId="3BF645CB" w14:textId="77777777" w:rsidR="009E5A36" w:rsidRDefault="009E5A36" w:rsidP="00B359D8">
      <w:pPr>
        <w:pStyle w:val="BodyText"/>
        <w:spacing w:before="145"/>
        <w:ind w:firstLine="101"/>
      </w:pPr>
    </w:p>
    <w:p w14:paraId="00C20A41" w14:textId="77777777" w:rsidR="00BF20CD" w:rsidRDefault="00BF20CD" w:rsidP="00B359D8">
      <w:pPr>
        <w:pStyle w:val="BodyText"/>
        <w:spacing w:before="4"/>
        <w:rPr>
          <w:sz w:val="2"/>
        </w:rPr>
      </w:pPr>
    </w:p>
    <w:p w14:paraId="73D552B3" w14:textId="610205A2" w:rsidR="00C2752D" w:rsidRDefault="007843D4" w:rsidP="00B359D8">
      <w:pPr>
        <w:pStyle w:val="Heading2"/>
        <w:ind w:left="0"/>
        <w:jc w:val="both"/>
        <w:rPr>
          <w:spacing w:val="6"/>
        </w:rPr>
      </w:pPr>
      <w:r w:rsidRPr="00C2752D">
        <w:t>What</w:t>
      </w:r>
      <w:r w:rsidRPr="00C2752D">
        <w:rPr>
          <w:spacing w:val="6"/>
        </w:rPr>
        <w:t xml:space="preserve"> </w:t>
      </w:r>
      <w:r w:rsidR="00C2752D" w:rsidRPr="00C2752D">
        <w:rPr>
          <w:spacing w:val="6"/>
        </w:rPr>
        <w:t>to consider?</w:t>
      </w:r>
    </w:p>
    <w:p w14:paraId="0B912E32" w14:textId="77777777" w:rsidR="000E1921" w:rsidRDefault="000E1921" w:rsidP="00B359D8">
      <w:pPr>
        <w:pStyle w:val="BodyText"/>
      </w:pPr>
    </w:p>
    <w:p w14:paraId="25747E01" w14:textId="77777777" w:rsidR="000E1921" w:rsidRDefault="000E1921" w:rsidP="00B359D8">
      <w:pPr>
        <w:pStyle w:val="BodyText"/>
        <w:rPr>
          <w:lang w:val="en-GB"/>
        </w:rPr>
      </w:pPr>
      <w:r w:rsidRPr="000E1921">
        <w:rPr>
          <w:lang w:val="en-GB"/>
        </w:rPr>
        <w:t>The VAT element of our fee cannot be reclaimed from your debtor (assuming you are VAT registered).</w:t>
      </w:r>
    </w:p>
    <w:p w14:paraId="5F880F81" w14:textId="77777777" w:rsidR="000E1921" w:rsidRPr="000E1921" w:rsidRDefault="000E1921" w:rsidP="00B359D8">
      <w:pPr>
        <w:pStyle w:val="BodyText"/>
        <w:rPr>
          <w:lang w:val="en-GB"/>
        </w:rPr>
      </w:pPr>
    </w:p>
    <w:p w14:paraId="0112C2E9" w14:textId="77777777" w:rsidR="000E1921" w:rsidRDefault="000E1921" w:rsidP="00B359D8">
      <w:pPr>
        <w:pStyle w:val="BodyText"/>
        <w:rPr>
          <w:lang w:val="en-GB"/>
        </w:rPr>
      </w:pPr>
      <w:r w:rsidRPr="000E1921">
        <w:rPr>
          <w:lang w:val="en-GB"/>
        </w:rPr>
        <w:t>Interest and compensation may take the debt into a higher banding, with a higher cost.</w:t>
      </w:r>
    </w:p>
    <w:p w14:paraId="63793DB7" w14:textId="77777777" w:rsidR="000E1921" w:rsidRPr="000E1921" w:rsidRDefault="000E1921" w:rsidP="00B359D8">
      <w:pPr>
        <w:pStyle w:val="BodyText"/>
        <w:rPr>
          <w:lang w:val="en-GB"/>
        </w:rPr>
      </w:pPr>
    </w:p>
    <w:p w14:paraId="47CC1041" w14:textId="77777777" w:rsidR="000E1921" w:rsidRDefault="000E1921" w:rsidP="00B359D8">
      <w:pPr>
        <w:pStyle w:val="BodyText"/>
        <w:rPr>
          <w:lang w:val="en-GB"/>
        </w:rPr>
      </w:pPr>
      <w:r w:rsidRPr="000E1921">
        <w:rPr>
          <w:lang w:val="en-GB"/>
        </w:rPr>
        <w:t>The costs quoted above are not for matters where enforcement action, such as the instruction of court bailiffs or enforcement officers are needed to collect the debt.</w:t>
      </w:r>
    </w:p>
    <w:p w14:paraId="149D2B58" w14:textId="77777777" w:rsidR="000E1921" w:rsidRPr="000E1921" w:rsidRDefault="000E1921" w:rsidP="00B359D8">
      <w:pPr>
        <w:pStyle w:val="BodyText"/>
        <w:rPr>
          <w:lang w:val="en-GB"/>
        </w:rPr>
      </w:pPr>
    </w:p>
    <w:p w14:paraId="7A985C83" w14:textId="6C948477" w:rsidR="000E1921" w:rsidRDefault="000E1921" w:rsidP="00B359D8">
      <w:pPr>
        <w:pStyle w:val="BodyText"/>
        <w:rPr>
          <w:lang w:val="en-GB"/>
        </w:rPr>
      </w:pPr>
      <w:r w:rsidRPr="000E1921">
        <w:rPr>
          <w:lang w:val="en-GB"/>
        </w:rPr>
        <w:t>We will inform you if a barrister is required to assist in the case and represent you in court.</w:t>
      </w:r>
    </w:p>
    <w:p w14:paraId="69384D81" w14:textId="77777777" w:rsidR="000E1921" w:rsidRPr="000E1921" w:rsidRDefault="000E1921" w:rsidP="00B359D8">
      <w:pPr>
        <w:pStyle w:val="BodyText"/>
        <w:rPr>
          <w:lang w:val="en-GB"/>
        </w:rPr>
      </w:pPr>
    </w:p>
    <w:p w14:paraId="4221FD29" w14:textId="77777777" w:rsidR="000E1921" w:rsidRDefault="000E1921" w:rsidP="00B359D8">
      <w:pPr>
        <w:pStyle w:val="BodyText"/>
        <w:rPr>
          <w:lang w:val="en-GB"/>
        </w:rPr>
      </w:pPr>
      <w:r w:rsidRPr="000E1921">
        <w:rPr>
          <w:lang w:val="en-GB"/>
        </w:rPr>
        <w:t>Should the court list a hearing of your claim, there will be a Hearing Fee to pay to the court within a deadline provided. The value of the Hearing Fee depends on the allocation of the case upon the court’s assessment of value and complexity.</w:t>
      </w:r>
    </w:p>
    <w:p w14:paraId="5E8BCC9F" w14:textId="77777777" w:rsidR="000E1921" w:rsidRPr="000E1921" w:rsidRDefault="000E1921" w:rsidP="00B359D8">
      <w:pPr>
        <w:pStyle w:val="BodyText"/>
        <w:rPr>
          <w:lang w:val="en-GB"/>
        </w:rPr>
      </w:pPr>
    </w:p>
    <w:p w14:paraId="2CF9D334" w14:textId="77777777" w:rsidR="000E1921" w:rsidRDefault="000E1921" w:rsidP="00B359D8">
      <w:pPr>
        <w:pStyle w:val="BodyText"/>
        <w:rPr>
          <w:lang w:val="en-GB"/>
        </w:rPr>
      </w:pPr>
      <w:r w:rsidRPr="000E1921">
        <w:rPr>
          <w:lang w:val="en-GB"/>
        </w:rPr>
        <w:t>Other disbursements may apply depending on the type of debt and method of enforcement action. We will update you on the specific fees and options as early as possible.</w:t>
      </w:r>
    </w:p>
    <w:p w14:paraId="0F5B80EC" w14:textId="77777777" w:rsidR="000E1921" w:rsidRPr="000E1921" w:rsidRDefault="000E1921" w:rsidP="00B359D8">
      <w:pPr>
        <w:pStyle w:val="BodyText"/>
        <w:rPr>
          <w:lang w:val="en-GB"/>
        </w:rPr>
      </w:pPr>
    </w:p>
    <w:p w14:paraId="07284C68" w14:textId="446D8E96" w:rsidR="000E1921" w:rsidRPr="000E1921" w:rsidRDefault="000E1921" w:rsidP="00B359D8">
      <w:pPr>
        <w:pStyle w:val="BodyText"/>
        <w:rPr>
          <w:lang w:val="en-GB"/>
        </w:rPr>
      </w:pPr>
      <w:r w:rsidRPr="000E1921">
        <w:rPr>
          <w:lang w:val="en-GB"/>
        </w:rPr>
        <w:t>The key stages involved which are included in our fees are: -</w:t>
      </w:r>
      <w:r>
        <w:rPr>
          <w:lang w:val="en-GB"/>
        </w:rPr>
        <w:br/>
      </w:r>
    </w:p>
    <w:p w14:paraId="3007F571" w14:textId="77777777" w:rsidR="000E1921" w:rsidRPr="000E1921" w:rsidRDefault="000E1921" w:rsidP="00B359D8">
      <w:pPr>
        <w:pStyle w:val="BodyText"/>
        <w:numPr>
          <w:ilvl w:val="0"/>
          <w:numId w:val="5"/>
        </w:numPr>
        <w:ind w:left="0"/>
        <w:rPr>
          <w:lang w:val="en-GB"/>
        </w:rPr>
      </w:pPr>
      <w:r w:rsidRPr="000E1921">
        <w:rPr>
          <w:lang w:val="en-GB"/>
        </w:rPr>
        <w:t>Taking your instructions</w:t>
      </w:r>
    </w:p>
    <w:p w14:paraId="3C5FCAB7" w14:textId="77777777" w:rsidR="000E1921" w:rsidRPr="000E1921" w:rsidRDefault="000E1921" w:rsidP="00B359D8">
      <w:pPr>
        <w:pStyle w:val="BodyText"/>
        <w:numPr>
          <w:ilvl w:val="0"/>
          <w:numId w:val="5"/>
        </w:numPr>
        <w:ind w:left="0"/>
        <w:rPr>
          <w:lang w:val="en-GB"/>
        </w:rPr>
      </w:pPr>
      <w:r w:rsidRPr="000E1921">
        <w:rPr>
          <w:lang w:val="en-GB"/>
        </w:rPr>
        <w:t>Reviewing your documentation and undertaking public searches required</w:t>
      </w:r>
    </w:p>
    <w:p w14:paraId="41F0A014" w14:textId="77777777" w:rsidR="000E1921" w:rsidRPr="000E1921" w:rsidRDefault="000E1921" w:rsidP="00B359D8">
      <w:pPr>
        <w:pStyle w:val="BodyText"/>
        <w:numPr>
          <w:ilvl w:val="0"/>
          <w:numId w:val="5"/>
        </w:numPr>
        <w:ind w:left="0"/>
        <w:rPr>
          <w:lang w:val="en-GB"/>
        </w:rPr>
      </w:pPr>
      <w:r w:rsidRPr="000E1921">
        <w:rPr>
          <w:lang w:val="en-GB"/>
        </w:rPr>
        <w:t>Providing initial advice</w:t>
      </w:r>
    </w:p>
    <w:p w14:paraId="4739F1B0" w14:textId="77777777" w:rsidR="000E1921" w:rsidRPr="000E1921" w:rsidRDefault="000E1921" w:rsidP="00B359D8">
      <w:pPr>
        <w:pStyle w:val="BodyText"/>
        <w:numPr>
          <w:ilvl w:val="0"/>
          <w:numId w:val="5"/>
        </w:numPr>
        <w:ind w:left="0"/>
        <w:rPr>
          <w:lang w:val="en-GB"/>
        </w:rPr>
      </w:pPr>
      <w:r w:rsidRPr="000E1921">
        <w:rPr>
          <w:lang w:val="en-GB"/>
        </w:rPr>
        <w:t>Preparing and serving a Letter of Claim</w:t>
      </w:r>
    </w:p>
    <w:p w14:paraId="14F9BF49" w14:textId="77777777" w:rsidR="000E1921" w:rsidRPr="000E1921" w:rsidRDefault="000E1921" w:rsidP="00B359D8">
      <w:pPr>
        <w:pStyle w:val="BodyText"/>
        <w:numPr>
          <w:ilvl w:val="0"/>
          <w:numId w:val="5"/>
        </w:numPr>
        <w:ind w:left="0"/>
        <w:rPr>
          <w:lang w:val="en-GB"/>
        </w:rPr>
      </w:pPr>
      <w:r w:rsidRPr="000E1921">
        <w:rPr>
          <w:lang w:val="en-GB"/>
        </w:rPr>
        <w:t xml:space="preserve">Receiving payment and sending it to you or, if the debt is not paid, drafting and issuing a </w:t>
      </w:r>
      <w:proofErr w:type="gramStart"/>
      <w:r w:rsidRPr="000E1921">
        <w:rPr>
          <w:lang w:val="en-GB"/>
        </w:rPr>
        <w:t>claim</w:t>
      </w:r>
      <w:proofErr w:type="gramEnd"/>
    </w:p>
    <w:p w14:paraId="4C2C1EE6" w14:textId="77777777" w:rsidR="000E1921" w:rsidRPr="000E1921" w:rsidRDefault="000E1921" w:rsidP="00B359D8">
      <w:pPr>
        <w:pStyle w:val="BodyText"/>
        <w:numPr>
          <w:ilvl w:val="0"/>
          <w:numId w:val="5"/>
        </w:numPr>
        <w:ind w:left="0"/>
        <w:rPr>
          <w:lang w:val="en-GB"/>
        </w:rPr>
      </w:pPr>
      <w:r w:rsidRPr="000E1921">
        <w:rPr>
          <w:lang w:val="en-GB"/>
        </w:rPr>
        <w:t xml:space="preserve">Where no Acknowledgment of Service or Defence is received, applying to the court to enter Default Judgment in your </w:t>
      </w:r>
      <w:proofErr w:type="gramStart"/>
      <w:r w:rsidRPr="000E1921">
        <w:rPr>
          <w:lang w:val="en-GB"/>
        </w:rPr>
        <w:t>favour</w:t>
      </w:r>
      <w:proofErr w:type="gramEnd"/>
    </w:p>
    <w:p w14:paraId="53AA2D0D" w14:textId="77777777" w:rsidR="000E1921" w:rsidRPr="000E1921" w:rsidRDefault="000E1921" w:rsidP="00B359D8">
      <w:pPr>
        <w:pStyle w:val="BodyText"/>
        <w:numPr>
          <w:ilvl w:val="0"/>
          <w:numId w:val="5"/>
        </w:numPr>
        <w:ind w:left="0"/>
        <w:rPr>
          <w:lang w:val="en-GB"/>
        </w:rPr>
      </w:pPr>
      <w:r w:rsidRPr="000E1921">
        <w:rPr>
          <w:lang w:val="en-GB"/>
        </w:rPr>
        <w:t xml:space="preserve">Writing to the debtor when judgment is </w:t>
      </w:r>
      <w:proofErr w:type="gramStart"/>
      <w:r w:rsidRPr="000E1921">
        <w:rPr>
          <w:lang w:val="en-GB"/>
        </w:rPr>
        <w:t>received</w:t>
      </w:r>
      <w:proofErr w:type="gramEnd"/>
    </w:p>
    <w:p w14:paraId="428F4136" w14:textId="77777777" w:rsidR="000E1921" w:rsidRPr="000E1921" w:rsidRDefault="000E1921" w:rsidP="00B359D8">
      <w:pPr>
        <w:pStyle w:val="BodyText"/>
        <w:numPr>
          <w:ilvl w:val="0"/>
          <w:numId w:val="5"/>
        </w:numPr>
        <w:ind w:left="0"/>
        <w:rPr>
          <w:lang w:val="en-GB"/>
        </w:rPr>
      </w:pPr>
      <w:r w:rsidRPr="000E1921">
        <w:rPr>
          <w:lang w:val="en-GB"/>
        </w:rPr>
        <w:t xml:space="preserve">Providing you with advice on enforcement options if all or part of the debt remains </w:t>
      </w:r>
      <w:proofErr w:type="gramStart"/>
      <w:r w:rsidRPr="000E1921">
        <w:rPr>
          <w:lang w:val="en-GB"/>
        </w:rPr>
        <w:t>unpaid</w:t>
      </w:r>
      <w:proofErr w:type="gramEnd"/>
    </w:p>
    <w:p w14:paraId="07F641C5" w14:textId="77777777" w:rsidR="000E1921" w:rsidRDefault="000E1921" w:rsidP="00B359D8">
      <w:pPr>
        <w:pStyle w:val="BodyText"/>
      </w:pPr>
    </w:p>
    <w:p w14:paraId="1A27EFA9" w14:textId="77777777" w:rsidR="00BF20CD" w:rsidRDefault="00BF20CD" w:rsidP="00B359D8">
      <w:pPr>
        <w:spacing w:line="275" w:lineRule="exact"/>
        <w:rPr>
          <w:rFonts w:ascii="Symbol" w:hAnsi="Symbol"/>
          <w:sz w:val="20"/>
        </w:rPr>
      </w:pPr>
    </w:p>
    <w:p w14:paraId="7C36E6CF" w14:textId="77777777" w:rsidR="006161D0" w:rsidRDefault="006161D0" w:rsidP="00B359D8">
      <w:pPr>
        <w:spacing w:line="275" w:lineRule="exact"/>
        <w:rPr>
          <w:rFonts w:ascii="Symbol" w:hAnsi="Symbol"/>
          <w:sz w:val="20"/>
        </w:rPr>
      </w:pPr>
    </w:p>
    <w:p w14:paraId="2930B683" w14:textId="77777777" w:rsidR="000E1921" w:rsidRDefault="000E1921" w:rsidP="00B359D8">
      <w:pPr>
        <w:spacing w:line="275" w:lineRule="exact"/>
        <w:rPr>
          <w:b/>
          <w:bCs/>
          <w:sz w:val="24"/>
          <w:szCs w:val="24"/>
        </w:rPr>
      </w:pPr>
    </w:p>
    <w:p w14:paraId="5F83E5BC" w14:textId="77777777" w:rsidR="000E1921" w:rsidRDefault="000E1921" w:rsidP="00B359D8">
      <w:pPr>
        <w:spacing w:line="275" w:lineRule="exact"/>
        <w:rPr>
          <w:b/>
          <w:bCs/>
          <w:sz w:val="24"/>
          <w:szCs w:val="24"/>
        </w:rPr>
      </w:pPr>
    </w:p>
    <w:p w14:paraId="2C6D6B69" w14:textId="77777777" w:rsidR="000E1921" w:rsidRDefault="000E1921" w:rsidP="00B359D8">
      <w:pPr>
        <w:spacing w:line="275" w:lineRule="exact"/>
        <w:rPr>
          <w:b/>
          <w:bCs/>
          <w:sz w:val="24"/>
          <w:szCs w:val="24"/>
        </w:rPr>
      </w:pPr>
    </w:p>
    <w:p w14:paraId="71649ABC" w14:textId="57672E70" w:rsidR="00D9184D" w:rsidRPr="00D9184D" w:rsidRDefault="00D9184D" w:rsidP="00B359D8">
      <w:pPr>
        <w:spacing w:line="275" w:lineRule="exact"/>
        <w:rPr>
          <w:b/>
          <w:bCs/>
          <w:sz w:val="24"/>
          <w:szCs w:val="24"/>
        </w:rPr>
      </w:pPr>
      <w:r w:rsidRPr="00D9184D">
        <w:rPr>
          <w:b/>
          <w:bCs/>
          <w:sz w:val="24"/>
          <w:szCs w:val="24"/>
        </w:rPr>
        <w:lastRenderedPageBreak/>
        <w:t>How long will it take?</w:t>
      </w:r>
    </w:p>
    <w:p w14:paraId="23DCF6E3" w14:textId="77777777" w:rsidR="00D9184D" w:rsidRDefault="00D9184D" w:rsidP="00B359D8">
      <w:pPr>
        <w:spacing w:line="275" w:lineRule="exact"/>
        <w:rPr>
          <w:sz w:val="24"/>
          <w:szCs w:val="24"/>
        </w:rPr>
      </w:pPr>
    </w:p>
    <w:p w14:paraId="7B613F40" w14:textId="77777777" w:rsidR="00D9184D" w:rsidRDefault="00D9184D" w:rsidP="00B359D8">
      <w:pPr>
        <w:spacing w:line="275" w:lineRule="exact"/>
        <w:rPr>
          <w:sz w:val="24"/>
          <w:szCs w:val="24"/>
        </w:rPr>
      </w:pPr>
    </w:p>
    <w:p w14:paraId="2BD3C8DF" w14:textId="77777777" w:rsidR="000E1921" w:rsidRDefault="000E1921" w:rsidP="00B359D8">
      <w:pPr>
        <w:spacing w:line="275" w:lineRule="exact"/>
        <w:rPr>
          <w:sz w:val="24"/>
          <w:szCs w:val="24"/>
          <w:lang w:val="en-GB"/>
        </w:rPr>
      </w:pPr>
      <w:r w:rsidRPr="000E1921">
        <w:rPr>
          <w:sz w:val="24"/>
          <w:szCs w:val="24"/>
          <w:lang w:val="en-GB"/>
        </w:rPr>
        <w:t>Where the debtor is an individual, court protocol is to give them a minimum of 30 days to respond to the Letter of Claim. For a commercial debtor, the minimum response period can be as little as 7 days. The debtor may respond immediately upon receipt of the Letter of Claim and, if payment is made or a satisfactory instalment agreement is entered, the file can be closed.</w:t>
      </w:r>
    </w:p>
    <w:p w14:paraId="2F13F652" w14:textId="77777777" w:rsidR="000E1921" w:rsidRPr="000E1921" w:rsidRDefault="000E1921" w:rsidP="00B359D8">
      <w:pPr>
        <w:spacing w:line="275" w:lineRule="exact"/>
        <w:rPr>
          <w:sz w:val="24"/>
          <w:szCs w:val="24"/>
          <w:lang w:val="en-GB"/>
        </w:rPr>
      </w:pPr>
    </w:p>
    <w:p w14:paraId="5C74E5F2" w14:textId="77777777" w:rsidR="00552E11" w:rsidRDefault="000E1921" w:rsidP="00B359D8">
      <w:pPr>
        <w:spacing w:line="275" w:lineRule="exact"/>
        <w:rPr>
          <w:sz w:val="24"/>
          <w:szCs w:val="24"/>
          <w:lang w:val="en-GB"/>
        </w:rPr>
      </w:pPr>
      <w:r w:rsidRPr="000E1921">
        <w:rPr>
          <w:sz w:val="24"/>
          <w:szCs w:val="24"/>
          <w:lang w:val="en-GB"/>
        </w:rPr>
        <w:t>Where the debtor fails to respond satisfactorily to the Letter of Claim, we can prepare a court claim and particulars of claim for you. This is when the court issue fee becomes payable. The debtor is given 28 days to respond with an Acknowledgement of Service and Defence.</w:t>
      </w:r>
    </w:p>
    <w:p w14:paraId="06F42A9B" w14:textId="77777777" w:rsidR="00552E11" w:rsidRDefault="00552E11" w:rsidP="00B359D8">
      <w:pPr>
        <w:spacing w:line="275" w:lineRule="exact"/>
        <w:rPr>
          <w:sz w:val="24"/>
          <w:szCs w:val="24"/>
          <w:lang w:val="en-GB"/>
        </w:rPr>
      </w:pPr>
    </w:p>
    <w:p w14:paraId="51AE7F47" w14:textId="3BBB27C7" w:rsidR="000E1921" w:rsidRDefault="000E1921" w:rsidP="00B359D8">
      <w:pPr>
        <w:spacing w:line="275" w:lineRule="exact"/>
        <w:rPr>
          <w:sz w:val="24"/>
          <w:szCs w:val="24"/>
          <w:lang w:val="en-GB"/>
        </w:rPr>
      </w:pPr>
      <w:r w:rsidRPr="000E1921">
        <w:rPr>
          <w:sz w:val="24"/>
          <w:szCs w:val="24"/>
          <w:lang w:val="en-GB"/>
        </w:rPr>
        <w:t>If a</w:t>
      </w:r>
      <w:r w:rsidR="00552E11">
        <w:rPr>
          <w:sz w:val="24"/>
          <w:szCs w:val="24"/>
          <w:lang w:val="en-GB"/>
        </w:rPr>
        <w:t xml:space="preserve"> d</w:t>
      </w:r>
      <w:r w:rsidRPr="000E1921">
        <w:rPr>
          <w:sz w:val="24"/>
          <w:szCs w:val="24"/>
          <w:lang w:val="en-GB"/>
        </w:rPr>
        <w:t>efence is not received, we can apply to court for a Default Judgment in your favour. Should payment not be made by the deadline given by the court, we can advise you on the various enforcement options and fees available to you.</w:t>
      </w:r>
    </w:p>
    <w:p w14:paraId="7B1616AA" w14:textId="77777777" w:rsidR="00552E11" w:rsidRPr="000E1921" w:rsidRDefault="00552E11" w:rsidP="00B359D8">
      <w:pPr>
        <w:spacing w:line="275" w:lineRule="exact"/>
        <w:rPr>
          <w:sz w:val="24"/>
          <w:szCs w:val="24"/>
          <w:lang w:val="en-GB"/>
        </w:rPr>
      </w:pPr>
    </w:p>
    <w:p w14:paraId="2E559C96" w14:textId="757D6576" w:rsidR="000E1921" w:rsidRDefault="000E1921" w:rsidP="00B359D8">
      <w:pPr>
        <w:spacing w:line="275" w:lineRule="exact"/>
        <w:rPr>
          <w:sz w:val="24"/>
          <w:szCs w:val="24"/>
          <w:lang w:val="en-GB"/>
        </w:rPr>
      </w:pPr>
      <w:r w:rsidRPr="000E1921">
        <w:rPr>
          <w:sz w:val="24"/>
          <w:szCs w:val="24"/>
          <w:lang w:val="en-GB"/>
        </w:rPr>
        <w:t>If the claim is defended, the court will give directions to advance the case to trial. Those directions typically include exchanging further evidence and witness statements.</w:t>
      </w:r>
      <w:r w:rsidR="00552E11">
        <w:rPr>
          <w:sz w:val="24"/>
          <w:szCs w:val="24"/>
          <w:lang w:val="en-GB"/>
        </w:rPr>
        <w:t xml:space="preserve"> </w:t>
      </w:r>
      <w:r w:rsidRPr="000E1921">
        <w:rPr>
          <w:sz w:val="24"/>
          <w:szCs w:val="24"/>
          <w:lang w:val="en-GB"/>
        </w:rPr>
        <w:t xml:space="preserve">For complex and high value claims, the court may require interim hearings, use of barristers or specialist court advocates, costs management, </w:t>
      </w:r>
      <w:proofErr w:type="gramStart"/>
      <w:r w:rsidRPr="000E1921">
        <w:rPr>
          <w:sz w:val="24"/>
          <w:szCs w:val="24"/>
          <w:lang w:val="en-GB"/>
        </w:rPr>
        <w:t>experts</w:t>
      </w:r>
      <w:proofErr w:type="gramEnd"/>
      <w:r w:rsidRPr="000E1921">
        <w:rPr>
          <w:sz w:val="24"/>
          <w:szCs w:val="24"/>
          <w:lang w:val="en-GB"/>
        </w:rPr>
        <w:t xml:space="preserve"> and any other assistance relevant to your case.</w:t>
      </w:r>
    </w:p>
    <w:p w14:paraId="41C1645E" w14:textId="77777777" w:rsidR="00552E11" w:rsidRPr="000E1921" w:rsidRDefault="00552E11" w:rsidP="00B359D8">
      <w:pPr>
        <w:spacing w:line="275" w:lineRule="exact"/>
        <w:rPr>
          <w:sz w:val="24"/>
          <w:szCs w:val="24"/>
          <w:lang w:val="en-GB"/>
        </w:rPr>
      </w:pPr>
    </w:p>
    <w:p w14:paraId="2564FF82" w14:textId="77777777" w:rsidR="000E1921" w:rsidRPr="000E1921" w:rsidRDefault="000E1921" w:rsidP="00B359D8">
      <w:pPr>
        <w:spacing w:line="275" w:lineRule="exact"/>
        <w:rPr>
          <w:sz w:val="24"/>
          <w:szCs w:val="24"/>
          <w:lang w:val="en-GB"/>
        </w:rPr>
      </w:pPr>
      <w:r w:rsidRPr="000E1921">
        <w:rPr>
          <w:sz w:val="24"/>
          <w:szCs w:val="24"/>
          <w:lang w:val="en-GB"/>
        </w:rPr>
        <w:t>Dependent on the complexities of the case, the court timescales can range from 6 weeks to a year.</w:t>
      </w:r>
    </w:p>
    <w:p w14:paraId="78E82278" w14:textId="77777777" w:rsidR="00D9184D" w:rsidRDefault="00D9184D" w:rsidP="00B359D8">
      <w:pPr>
        <w:spacing w:line="275" w:lineRule="exact"/>
        <w:rPr>
          <w:sz w:val="24"/>
          <w:szCs w:val="24"/>
        </w:rPr>
      </w:pPr>
    </w:p>
    <w:p w14:paraId="33B18D5D" w14:textId="77777777" w:rsidR="00F40191" w:rsidRDefault="00F40191" w:rsidP="00B359D8">
      <w:pPr>
        <w:spacing w:line="275" w:lineRule="exact"/>
        <w:rPr>
          <w:sz w:val="24"/>
          <w:szCs w:val="24"/>
        </w:rPr>
      </w:pPr>
    </w:p>
    <w:p w14:paraId="3D88EC5F" w14:textId="229B3EA2" w:rsidR="00F40191" w:rsidRDefault="00F40191" w:rsidP="00B359D8">
      <w:pPr>
        <w:pStyle w:val="Heading1"/>
        <w:ind w:left="0"/>
      </w:pPr>
      <w:r>
        <w:t>Our</w:t>
      </w:r>
      <w:r>
        <w:rPr>
          <w:rFonts w:ascii="Times New Roman"/>
          <w:b w:val="0"/>
          <w:spacing w:val="1"/>
        </w:rPr>
        <w:t xml:space="preserve"> </w:t>
      </w:r>
      <w:r>
        <w:t>Debt Recovery</w:t>
      </w:r>
      <w:r>
        <w:rPr>
          <w:rFonts w:ascii="Times New Roman"/>
          <w:b w:val="0"/>
          <w:spacing w:val="2"/>
        </w:rPr>
        <w:t xml:space="preserve"> </w:t>
      </w:r>
      <w:r>
        <w:rPr>
          <w:spacing w:val="-4"/>
        </w:rPr>
        <w:t>Team</w:t>
      </w:r>
      <w:r w:rsidR="00552E11">
        <w:rPr>
          <w:spacing w:val="-4"/>
        </w:rPr>
        <w:t xml:space="preserve"> are: -</w:t>
      </w:r>
    </w:p>
    <w:p w14:paraId="48E0CC35" w14:textId="77777777" w:rsidR="00F40191" w:rsidRDefault="00F40191" w:rsidP="00B359D8">
      <w:pPr>
        <w:pStyle w:val="BodyText"/>
        <w:spacing w:before="70"/>
        <w:rPr>
          <w:b/>
          <w:sz w:val="28"/>
        </w:rPr>
      </w:pPr>
    </w:p>
    <w:p w14:paraId="2C9BC3F6" w14:textId="77777777" w:rsidR="00552E11" w:rsidRPr="00552E11" w:rsidRDefault="00552E11" w:rsidP="00B359D8">
      <w:pPr>
        <w:pStyle w:val="BodyText"/>
        <w:spacing w:before="240"/>
        <w:rPr>
          <w:b/>
          <w:bCs/>
          <w:lang w:val="en-GB"/>
        </w:rPr>
      </w:pPr>
      <w:r w:rsidRPr="00552E11">
        <w:rPr>
          <w:b/>
          <w:bCs/>
          <w:lang w:val="en-GB"/>
        </w:rPr>
        <w:t>Rosie Woodward – Chartered Legal Executive (Authorised for Litigation) – Partner &amp; Head of the Civil Litigation Team</w:t>
      </w:r>
    </w:p>
    <w:p w14:paraId="6EB98151" w14:textId="77777777" w:rsidR="00552E11" w:rsidRPr="00552E11" w:rsidRDefault="00552E11" w:rsidP="00B359D8">
      <w:pPr>
        <w:pStyle w:val="BodyText"/>
        <w:spacing w:before="240"/>
        <w:rPr>
          <w:b/>
          <w:bCs/>
          <w:lang w:val="en-GB"/>
        </w:rPr>
      </w:pPr>
      <w:r w:rsidRPr="00552E11">
        <w:rPr>
          <w:b/>
          <w:bCs/>
          <w:lang w:val="en-GB"/>
        </w:rPr>
        <w:t>Joanne Blackwood – Dispute Resolution &amp; Civil Litigation Solicitor</w:t>
      </w:r>
    </w:p>
    <w:p w14:paraId="5DA2EF2B" w14:textId="54EC81EB" w:rsidR="00552E11" w:rsidRPr="00552E11" w:rsidRDefault="00552E11" w:rsidP="00B359D8">
      <w:pPr>
        <w:pStyle w:val="BodyText"/>
        <w:spacing w:before="240"/>
        <w:rPr>
          <w:b/>
          <w:bCs/>
          <w:lang w:val="en-GB"/>
        </w:rPr>
      </w:pPr>
      <w:r w:rsidRPr="00552E11">
        <w:rPr>
          <w:b/>
          <w:bCs/>
          <w:lang w:val="en-GB"/>
        </w:rPr>
        <w:t>Rebecca Butterfield – Trainee Solicitor</w:t>
      </w:r>
    </w:p>
    <w:p w14:paraId="4EBE3071" w14:textId="77777777" w:rsidR="00552E11" w:rsidRPr="00552E11" w:rsidRDefault="00552E11" w:rsidP="00B359D8">
      <w:pPr>
        <w:pStyle w:val="BodyText"/>
        <w:spacing w:before="240"/>
        <w:rPr>
          <w:b/>
          <w:bCs/>
          <w:lang w:val="en-GB"/>
        </w:rPr>
      </w:pPr>
      <w:r w:rsidRPr="00552E11">
        <w:rPr>
          <w:b/>
          <w:bCs/>
          <w:lang w:val="en-GB"/>
        </w:rPr>
        <w:t xml:space="preserve">Maisie Bentham – Litigation Team Assistant  </w:t>
      </w:r>
    </w:p>
    <w:p w14:paraId="42E30CE1" w14:textId="22F67974" w:rsidR="00BF20CD" w:rsidRDefault="00552E11" w:rsidP="00B359D8">
      <w:pPr>
        <w:rPr>
          <w:sz w:val="24"/>
        </w:rPr>
      </w:pPr>
      <w:r>
        <w:rPr>
          <w:b/>
          <w:sz w:val="24"/>
        </w:rPr>
        <w:br/>
      </w:r>
      <w:r w:rsidR="007843D4">
        <w:rPr>
          <w:b/>
          <w:sz w:val="24"/>
        </w:rPr>
        <w:t>Updated:</w:t>
      </w:r>
      <w:r w:rsidR="007843D4">
        <w:rPr>
          <w:rFonts w:ascii="Times New Roman"/>
          <w:spacing w:val="5"/>
          <w:sz w:val="24"/>
        </w:rPr>
        <w:t xml:space="preserve"> </w:t>
      </w:r>
      <w:r>
        <w:t>May 2026</w:t>
      </w:r>
    </w:p>
    <w:sectPr w:rsidR="00BF20CD">
      <w:pgSz w:w="11910" w:h="16840"/>
      <w:pgMar w:top="920" w:right="86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75976"/>
    <w:multiLevelType w:val="hybridMultilevel"/>
    <w:tmpl w:val="7AE632AE"/>
    <w:lvl w:ilvl="0" w:tplc="B36A71BA">
      <w:numFmt w:val="bullet"/>
      <w:lvlText w:val=""/>
      <w:lvlJc w:val="left"/>
      <w:pPr>
        <w:ind w:left="594" w:hanging="359"/>
      </w:pPr>
      <w:rPr>
        <w:rFonts w:ascii="Symbol" w:eastAsia="Symbol" w:hAnsi="Symbol" w:cs="Symbol" w:hint="default"/>
        <w:b w:val="0"/>
        <w:bCs w:val="0"/>
        <w:i w:val="0"/>
        <w:iCs w:val="0"/>
        <w:spacing w:val="0"/>
        <w:w w:val="100"/>
        <w:sz w:val="20"/>
        <w:szCs w:val="20"/>
        <w:lang w:val="en-US" w:eastAsia="en-US" w:bidi="ar-SA"/>
      </w:rPr>
    </w:lvl>
    <w:lvl w:ilvl="1" w:tplc="47087F6C">
      <w:numFmt w:val="bullet"/>
      <w:lvlText w:val="•"/>
      <w:lvlJc w:val="left"/>
      <w:pPr>
        <w:ind w:left="1568" w:hanging="359"/>
      </w:pPr>
      <w:rPr>
        <w:rFonts w:hint="default"/>
        <w:lang w:val="en-US" w:eastAsia="en-US" w:bidi="ar-SA"/>
      </w:rPr>
    </w:lvl>
    <w:lvl w:ilvl="2" w:tplc="F28439DE">
      <w:numFmt w:val="bullet"/>
      <w:lvlText w:val="•"/>
      <w:lvlJc w:val="left"/>
      <w:pPr>
        <w:ind w:left="2537" w:hanging="359"/>
      </w:pPr>
      <w:rPr>
        <w:rFonts w:hint="default"/>
        <w:lang w:val="en-US" w:eastAsia="en-US" w:bidi="ar-SA"/>
      </w:rPr>
    </w:lvl>
    <w:lvl w:ilvl="3" w:tplc="6AD29318">
      <w:numFmt w:val="bullet"/>
      <w:lvlText w:val="•"/>
      <w:lvlJc w:val="left"/>
      <w:pPr>
        <w:ind w:left="3505" w:hanging="359"/>
      </w:pPr>
      <w:rPr>
        <w:rFonts w:hint="default"/>
        <w:lang w:val="en-US" w:eastAsia="en-US" w:bidi="ar-SA"/>
      </w:rPr>
    </w:lvl>
    <w:lvl w:ilvl="4" w:tplc="67102602">
      <w:numFmt w:val="bullet"/>
      <w:lvlText w:val="•"/>
      <w:lvlJc w:val="left"/>
      <w:pPr>
        <w:ind w:left="4474" w:hanging="359"/>
      </w:pPr>
      <w:rPr>
        <w:rFonts w:hint="default"/>
        <w:lang w:val="en-US" w:eastAsia="en-US" w:bidi="ar-SA"/>
      </w:rPr>
    </w:lvl>
    <w:lvl w:ilvl="5" w:tplc="6150A274">
      <w:numFmt w:val="bullet"/>
      <w:lvlText w:val="•"/>
      <w:lvlJc w:val="left"/>
      <w:pPr>
        <w:ind w:left="5442" w:hanging="359"/>
      </w:pPr>
      <w:rPr>
        <w:rFonts w:hint="default"/>
        <w:lang w:val="en-US" w:eastAsia="en-US" w:bidi="ar-SA"/>
      </w:rPr>
    </w:lvl>
    <w:lvl w:ilvl="6" w:tplc="EF6460C6">
      <w:numFmt w:val="bullet"/>
      <w:lvlText w:val="•"/>
      <w:lvlJc w:val="left"/>
      <w:pPr>
        <w:ind w:left="6411" w:hanging="359"/>
      </w:pPr>
      <w:rPr>
        <w:rFonts w:hint="default"/>
        <w:lang w:val="en-US" w:eastAsia="en-US" w:bidi="ar-SA"/>
      </w:rPr>
    </w:lvl>
    <w:lvl w:ilvl="7" w:tplc="EF369E16">
      <w:numFmt w:val="bullet"/>
      <w:lvlText w:val="•"/>
      <w:lvlJc w:val="left"/>
      <w:pPr>
        <w:ind w:left="7379" w:hanging="359"/>
      </w:pPr>
      <w:rPr>
        <w:rFonts w:hint="default"/>
        <w:lang w:val="en-US" w:eastAsia="en-US" w:bidi="ar-SA"/>
      </w:rPr>
    </w:lvl>
    <w:lvl w:ilvl="8" w:tplc="2A3452AC">
      <w:numFmt w:val="bullet"/>
      <w:lvlText w:val="•"/>
      <w:lvlJc w:val="left"/>
      <w:pPr>
        <w:ind w:left="8348" w:hanging="359"/>
      </w:pPr>
      <w:rPr>
        <w:rFonts w:hint="default"/>
        <w:lang w:val="en-US" w:eastAsia="en-US" w:bidi="ar-SA"/>
      </w:rPr>
    </w:lvl>
  </w:abstractNum>
  <w:abstractNum w:abstractNumId="1" w15:restartNumberingAfterBreak="0">
    <w:nsid w:val="34705C5B"/>
    <w:multiLevelType w:val="hybridMultilevel"/>
    <w:tmpl w:val="954AD538"/>
    <w:lvl w:ilvl="0" w:tplc="4FDE86DC">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1" w:tplc="1F5ED3EE">
      <w:numFmt w:val="bullet"/>
      <w:lvlText w:val="•"/>
      <w:lvlJc w:val="left"/>
      <w:pPr>
        <w:ind w:left="1766" w:hanging="360"/>
      </w:pPr>
      <w:rPr>
        <w:rFonts w:hint="default"/>
        <w:lang w:val="en-US" w:eastAsia="en-US" w:bidi="ar-SA"/>
      </w:rPr>
    </w:lvl>
    <w:lvl w:ilvl="2" w:tplc="DCF43678">
      <w:numFmt w:val="bullet"/>
      <w:lvlText w:val="•"/>
      <w:lvlJc w:val="left"/>
      <w:pPr>
        <w:ind w:left="2713" w:hanging="360"/>
      </w:pPr>
      <w:rPr>
        <w:rFonts w:hint="default"/>
        <w:lang w:val="en-US" w:eastAsia="en-US" w:bidi="ar-SA"/>
      </w:rPr>
    </w:lvl>
    <w:lvl w:ilvl="3" w:tplc="EE0C0C02">
      <w:numFmt w:val="bullet"/>
      <w:lvlText w:val="•"/>
      <w:lvlJc w:val="left"/>
      <w:pPr>
        <w:ind w:left="3659" w:hanging="360"/>
      </w:pPr>
      <w:rPr>
        <w:rFonts w:hint="default"/>
        <w:lang w:val="en-US" w:eastAsia="en-US" w:bidi="ar-SA"/>
      </w:rPr>
    </w:lvl>
    <w:lvl w:ilvl="4" w:tplc="F5FC4CBA">
      <w:numFmt w:val="bullet"/>
      <w:lvlText w:val="•"/>
      <w:lvlJc w:val="left"/>
      <w:pPr>
        <w:ind w:left="4606" w:hanging="360"/>
      </w:pPr>
      <w:rPr>
        <w:rFonts w:hint="default"/>
        <w:lang w:val="en-US" w:eastAsia="en-US" w:bidi="ar-SA"/>
      </w:rPr>
    </w:lvl>
    <w:lvl w:ilvl="5" w:tplc="F7F63610">
      <w:numFmt w:val="bullet"/>
      <w:lvlText w:val="•"/>
      <w:lvlJc w:val="left"/>
      <w:pPr>
        <w:ind w:left="5552" w:hanging="360"/>
      </w:pPr>
      <w:rPr>
        <w:rFonts w:hint="default"/>
        <w:lang w:val="en-US" w:eastAsia="en-US" w:bidi="ar-SA"/>
      </w:rPr>
    </w:lvl>
    <w:lvl w:ilvl="6" w:tplc="86D2C0EA">
      <w:numFmt w:val="bullet"/>
      <w:lvlText w:val="•"/>
      <w:lvlJc w:val="left"/>
      <w:pPr>
        <w:ind w:left="6499" w:hanging="360"/>
      </w:pPr>
      <w:rPr>
        <w:rFonts w:hint="default"/>
        <w:lang w:val="en-US" w:eastAsia="en-US" w:bidi="ar-SA"/>
      </w:rPr>
    </w:lvl>
    <w:lvl w:ilvl="7" w:tplc="85F6B15E">
      <w:numFmt w:val="bullet"/>
      <w:lvlText w:val="•"/>
      <w:lvlJc w:val="left"/>
      <w:pPr>
        <w:ind w:left="7445" w:hanging="360"/>
      </w:pPr>
      <w:rPr>
        <w:rFonts w:hint="default"/>
        <w:lang w:val="en-US" w:eastAsia="en-US" w:bidi="ar-SA"/>
      </w:rPr>
    </w:lvl>
    <w:lvl w:ilvl="8" w:tplc="179AB25C">
      <w:numFmt w:val="bullet"/>
      <w:lvlText w:val="•"/>
      <w:lvlJc w:val="left"/>
      <w:pPr>
        <w:ind w:left="8392" w:hanging="360"/>
      </w:pPr>
      <w:rPr>
        <w:rFonts w:hint="default"/>
        <w:lang w:val="en-US" w:eastAsia="en-US" w:bidi="ar-SA"/>
      </w:rPr>
    </w:lvl>
  </w:abstractNum>
  <w:abstractNum w:abstractNumId="2" w15:restartNumberingAfterBreak="0">
    <w:nsid w:val="35EC6E57"/>
    <w:multiLevelType w:val="hybridMultilevel"/>
    <w:tmpl w:val="C0089856"/>
    <w:lvl w:ilvl="0" w:tplc="C16E4E44">
      <w:numFmt w:val="bullet"/>
      <w:lvlText w:val=""/>
      <w:lvlJc w:val="left"/>
      <w:pPr>
        <w:ind w:left="594" w:hanging="359"/>
      </w:pPr>
      <w:rPr>
        <w:rFonts w:ascii="Symbol" w:eastAsia="Symbol" w:hAnsi="Symbol" w:cs="Symbol" w:hint="default"/>
        <w:b w:val="0"/>
        <w:bCs w:val="0"/>
        <w:i w:val="0"/>
        <w:iCs w:val="0"/>
        <w:spacing w:val="0"/>
        <w:w w:val="100"/>
        <w:sz w:val="20"/>
        <w:szCs w:val="20"/>
        <w:lang w:val="en-US" w:eastAsia="en-US" w:bidi="ar-SA"/>
      </w:rPr>
    </w:lvl>
    <w:lvl w:ilvl="1" w:tplc="E4CE7394">
      <w:numFmt w:val="bullet"/>
      <w:lvlText w:val="•"/>
      <w:lvlJc w:val="left"/>
      <w:pPr>
        <w:ind w:left="1568" w:hanging="359"/>
      </w:pPr>
      <w:rPr>
        <w:rFonts w:hint="default"/>
        <w:lang w:val="en-US" w:eastAsia="en-US" w:bidi="ar-SA"/>
      </w:rPr>
    </w:lvl>
    <w:lvl w:ilvl="2" w:tplc="662AF080">
      <w:numFmt w:val="bullet"/>
      <w:lvlText w:val="•"/>
      <w:lvlJc w:val="left"/>
      <w:pPr>
        <w:ind w:left="2537" w:hanging="359"/>
      </w:pPr>
      <w:rPr>
        <w:rFonts w:hint="default"/>
        <w:lang w:val="en-US" w:eastAsia="en-US" w:bidi="ar-SA"/>
      </w:rPr>
    </w:lvl>
    <w:lvl w:ilvl="3" w:tplc="EAC2AC4E">
      <w:numFmt w:val="bullet"/>
      <w:lvlText w:val="•"/>
      <w:lvlJc w:val="left"/>
      <w:pPr>
        <w:ind w:left="3505" w:hanging="359"/>
      </w:pPr>
      <w:rPr>
        <w:rFonts w:hint="default"/>
        <w:lang w:val="en-US" w:eastAsia="en-US" w:bidi="ar-SA"/>
      </w:rPr>
    </w:lvl>
    <w:lvl w:ilvl="4" w:tplc="A6964028">
      <w:numFmt w:val="bullet"/>
      <w:lvlText w:val="•"/>
      <w:lvlJc w:val="left"/>
      <w:pPr>
        <w:ind w:left="4474" w:hanging="359"/>
      </w:pPr>
      <w:rPr>
        <w:rFonts w:hint="default"/>
        <w:lang w:val="en-US" w:eastAsia="en-US" w:bidi="ar-SA"/>
      </w:rPr>
    </w:lvl>
    <w:lvl w:ilvl="5" w:tplc="C3B4858E">
      <w:numFmt w:val="bullet"/>
      <w:lvlText w:val="•"/>
      <w:lvlJc w:val="left"/>
      <w:pPr>
        <w:ind w:left="5442" w:hanging="359"/>
      </w:pPr>
      <w:rPr>
        <w:rFonts w:hint="default"/>
        <w:lang w:val="en-US" w:eastAsia="en-US" w:bidi="ar-SA"/>
      </w:rPr>
    </w:lvl>
    <w:lvl w:ilvl="6" w:tplc="3E604FE2">
      <w:numFmt w:val="bullet"/>
      <w:lvlText w:val="•"/>
      <w:lvlJc w:val="left"/>
      <w:pPr>
        <w:ind w:left="6411" w:hanging="359"/>
      </w:pPr>
      <w:rPr>
        <w:rFonts w:hint="default"/>
        <w:lang w:val="en-US" w:eastAsia="en-US" w:bidi="ar-SA"/>
      </w:rPr>
    </w:lvl>
    <w:lvl w:ilvl="7" w:tplc="0ED41C50">
      <w:numFmt w:val="bullet"/>
      <w:lvlText w:val="•"/>
      <w:lvlJc w:val="left"/>
      <w:pPr>
        <w:ind w:left="7379" w:hanging="359"/>
      </w:pPr>
      <w:rPr>
        <w:rFonts w:hint="default"/>
        <w:lang w:val="en-US" w:eastAsia="en-US" w:bidi="ar-SA"/>
      </w:rPr>
    </w:lvl>
    <w:lvl w:ilvl="8" w:tplc="809A2112">
      <w:numFmt w:val="bullet"/>
      <w:lvlText w:val="•"/>
      <w:lvlJc w:val="left"/>
      <w:pPr>
        <w:ind w:left="8348" w:hanging="359"/>
      </w:pPr>
      <w:rPr>
        <w:rFonts w:hint="default"/>
        <w:lang w:val="en-US" w:eastAsia="en-US" w:bidi="ar-SA"/>
      </w:rPr>
    </w:lvl>
  </w:abstractNum>
  <w:abstractNum w:abstractNumId="3" w15:restartNumberingAfterBreak="0">
    <w:nsid w:val="733D3CC3"/>
    <w:multiLevelType w:val="hybridMultilevel"/>
    <w:tmpl w:val="95B01956"/>
    <w:lvl w:ilvl="0" w:tplc="49BC3F82">
      <w:numFmt w:val="bullet"/>
      <w:lvlText w:val=""/>
      <w:lvlJc w:val="left"/>
      <w:pPr>
        <w:ind w:left="815" w:hanging="359"/>
      </w:pPr>
      <w:rPr>
        <w:rFonts w:ascii="Symbol" w:eastAsia="Symbol" w:hAnsi="Symbol" w:cs="Symbol" w:hint="default"/>
        <w:spacing w:val="0"/>
        <w:w w:val="100"/>
        <w:lang w:val="en-US" w:eastAsia="en-US" w:bidi="ar-SA"/>
      </w:rPr>
    </w:lvl>
    <w:lvl w:ilvl="1" w:tplc="E432F4E2">
      <w:numFmt w:val="bullet"/>
      <w:lvlText w:val="•"/>
      <w:lvlJc w:val="left"/>
      <w:pPr>
        <w:ind w:left="1766" w:hanging="359"/>
      </w:pPr>
      <w:rPr>
        <w:rFonts w:hint="default"/>
        <w:lang w:val="en-US" w:eastAsia="en-US" w:bidi="ar-SA"/>
      </w:rPr>
    </w:lvl>
    <w:lvl w:ilvl="2" w:tplc="43C43F9E">
      <w:numFmt w:val="bullet"/>
      <w:lvlText w:val="•"/>
      <w:lvlJc w:val="left"/>
      <w:pPr>
        <w:ind w:left="2713" w:hanging="359"/>
      </w:pPr>
      <w:rPr>
        <w:rFonts w:hint="default"/>
        <w:lang w:val="en-US" w:eastAsia="en-US" w:bidi="ar-SA"/>
      </w:rPr>
    </w:lvl>
    <w:lvl w:ilvl="3" w:tplc="F15A96DA">
      <w:numFmt w:val="bullet"/>
      <w:lvlText w:val="•"/>
      <w:lvlJc w:val="left"/>
      <w:pPr>
        <w:ind w:left="3659" w:hanging="359"/>
      </w:pPr>
      <w:rPr>
        <w:rFonts w:hint="default"/>
        <w:lang w:val="en-US" w:eastAsia="en-US" w:bidi="ar-SA"/>
      </w:rPr>
    </w:lvl>
    <w:lvl w:ilvl="4" w:tplc="94A03916">
      <w:numFmt w:val="bullet"/>
      <w:lvlText w:val="•"/>
      <w:lvlJc w:val="left"/>
      <w:pPr>
        <w:ind w:left="4606" w:hanging="359"/>
      </w:pPr>
      <w:rPr>
        <w:rFonts w:hint="default"/>
        <w:lang w:val="en-US" w:eastAsia="en-US" w:bidi="ar-SA"/>
      </w:rPr>
    </w:lvl>
    <w:lvl w:ilvl="5" w:tplc="90D49B64">
      <w:numFmt w:val="bullet"/>
      <w:lvlText w:val="•"/>
      <w:lvlJc w:val="left"/>
      <w:pPr>
        <w:ind w:left="5552" w:hanging="359"/>
      </w:pPr>
      <w:rPr>
        <w:rFonts w:hint="default"/>
        <w:lang w:val="en-US" w:eastAsia="en-US" w:bidi="ar-SA"/>
      </w:rPr>
    </w:lvl>
    <w:lvl w:ilvl="6" w:tplc="F6665096">
      <w:numFmt w:val="bullet"/>
      <w:lvlText w:val="•"/>
      <w:lvlJc w:val="left"/>
      <w:pPr>
        <w:ind w:left="6499" w:hanging="359"/>
      </w:pPr>
      <w:rPr>
        <w:rFonts w:hint="default"/>
        <w:lang w:val="en-US" w:eastAsia="en-US" w:bidi="ar-SA"/>
      </w:rPr>
    </w:lvl>
    <w:lvl w:ilvl="7" w:tplc="F38CFF08">
      <w:numFmt w:val="bullet"/>
      <w:lvlText w:val="•"/>
      <w:lvlJc w:val="left"/>
      <w:pPr>
        <w:ind w:left="7445" w:hanging="359"/>
      </w:pPr>
      <w:rPr>
        <w:rFonts w:hint="default"/>
        <w:lang w:val="en-US" w:eastAsia="en-US" w:bidi="ar-SA"/>
      </w:rPr>
    </w:lvl>
    <w:lvl w:ilvl="8" w:tplc="8946AD44">
      <w:numFmt w:val="bullet"/>
      <w:lvlText w:val="•"/>
      <w:lvlJc w:val="left"/>
      <w:pPr>
        <w:ind w:left="8392" w:hanging="359"/>
      </w:pPr>
      <w:rPr>
        <w:rFonts w:hint="default"/>
        <w:lang w:val="en-US" w:eastAsia="en-US" w:bidi="ar-SA"/>
      </w:rPr>
    </w:lvl>
  </w:abstractNum>
  <w:abstractNum w:abstractNumId="4" w15:restartNumberingAfterBreak="0">
    <w:nsid w:val="7C7F626A"/>
    <w:multiLevelType w:val="hybridMultilevel"/>
    <w:tmpl w:val="7396D80A"/>
    <w:lvl w:ilvl="0" w:tplc="E98EA10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9198166">
    <w:abstractNumId w:val="1"/>
  </w:num>
  <w:num w:numId="2" w16cid:durableId="155608060">
    <w:abstractNumId w:val="0"/>
  </w:num>
  <w:num w:numId="3" w16cid:durableId="1225217410">
    <w:abstractNumId w:val="3"/>
  </w:num>
  <w:num w:numId="4" w16cid:durableId="1700741958">
    <w:abstractNumId w:val="2"/>
  </w:num>
  <w:num w:numId="5" w16cid:durableId="1816533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0CD"/>
    <w:rsid w:val="000E1921"/>
    <w:rsid w:val="000E2B9E"/>
    <w:rsid w:val="000F7217"/>
    <w:rsid w:val="001758DD"/>
    <w:rsid w:val="001C2B76"/>
    <w:rsid w:val="00221DD8"/>
    <w:rsid w:val="00395022"/>
    <w:rsid w:val="003A6C45"/>
    <w:rsid w:val="004F7D73"/>
    <w:rsid w:val="00552E11"/>
    <w:rsid w:val="005E5A9F"/>
    <w:rsid w:val="006161D0"/>
    <w:rsid w:val="007843D4"/>
    <w:rsid w:val="008A1456"/>
    <w:rsid w:val="00951A37"/>
    <w:rsid w:val="009E5A36"/>
    <w:rsid w:val="00A3164B"/>
    <w:rsid w:val="00B359D8"/>
    <w:rsid w:val="00B454C4"/>
    <w:rsid w:val="00B553B5"/>
    <w:rsid w:val="00BF20CD"/>
    <w:rsid w:val="00C2752D"/>
    <w:rsid w:val="00D9184D"/>
    <w:rsid w:val="00EC2DA0"/>
    <w:rsid w:val="00F40191"/>
    <w:rsid w:val="00F66F30"/>
    <w:rsid w:val="00FB2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D946"/>
  <w15:docId w15:val="{D4550D08-44EF-4F5F-A132-E60EE55E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01"/>
      <w:outlineLvl w:val="0"/>
    </w:pPr>
    <w:rPr>
      <w:b/>
      <w:bCs/>
      <w:sz w:val="32"/>
      <w:szCs w:val="32"/>
    </w:rPr>
  </w:style>
  <w:style w:type="paragraph" w:styleId="Heading2">
    <w:name w:val="heading 2"/>
    <w:basedOn w:val="Normal"/>
    <w:uiPriority w:val="9"/>
    <w:unhideWhenUsed/>
    <w:qFormat/>
    <w:pPr>
      <w:ind w:left="101"/>
      <w:outlineLvl w:val="1"/>
    </w:pPr>
    <w:rPr>
      <w:b/>
      <w:bCs/>
      <w:sz w:val="24"/>
      <w:szCs w:val="24"/>
    </w:rPr>
  </w:style>
  <w:style w:type="paragraph" w:styleId="Heading4">
    <w:name w:val="heading 4"/>
    <w:basedOn w:val="Normal"/>
    <w:next w:val="Normal"/>
    <w:link w:val="Heading4Char"/>
    <w:uiPriority w:val="9"/>
    <w:semiHidden/>
    <w:unhideWhenUsed/>
    <w:qFormat/>
    <w:rsid w:val="007843D4"/>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01" w:right="2462"/>
    </w:pPr>
    <w:rPr>
      <w:b/>
      <w:bCs/>
      <w:sz w:val="40"/>
      <w:szCs w:val="40"/>
    </w:rPr>
  </w:style>
  <w:style w:type="paragraph" w:styleId="ListParagraph">
    <w:name w:val="List Paragraph"/>
    <w:basedOn w:val="Normal"/>
    <w:uiPriority w:val="1"/>
    <w:qFormat/>
    <w:pPr>
      <w:spacing w:line="293" w:lineRule="exact"/>
      <w:ind w:left="821" w:hanging="360"/>
    </w:pPr>
  </w:style>
  <w:style w:type="paragraph" w:customStyle="1" w:styleId="TableParagraph">
    <w:name w:val="Table Paragraph"/>
    <w:basedOn w:val="Normal"/>
    <w:uiPriority w:val="1"/>
    <w:qFormat/>
    <w:pPr>
      <w:ind w:left="105"/>
    </w:pPr>
  </w:style>
  <w:style w:type="character" w:customStyle="1" w:styleId="Heading4Char">
    <w:name w:val="Heading 4 Char"/>
    <w:basedOn w:val="DefaultParagraphFont"/>
    <w:link w:val="Heading4"/>
    <w:uiPriority w:val="9"/>
    <w:semiHidden/>
    <w:rsid w:val="007843D4"/>
    <w:rPr>
      <w:rFonts w:eastAsiaTheme="majorEastAsia" w:cstheme="majorBidi"/>
      <w:i/>
      <w:iCs/>
      <w:color w:val="365F91" w:themeColor="accent1" w:themeShade="BF"/>
      <w:kern w:val="2"/>
      <w:lang w:val="en-GB"/>
      <w14:ligatures w14:val="standardContextual"/>
    </w:rPr>
  </w:style>
  <w:style w:type="character" w:customStyle="1" w:styleId="Heading1Char">
    <w:name w:val="Heading 1 Char"/>
    <w:basedOn w:val="DefaultParagraphFont"/>
    <w:link w:val="Heading1"/>
    <w:uiPriority w:val="9"/>
    <w:rsid w:val="007843D4"/>
    <w:rPr>
      <w:rFonts w:ascii="Arial" w:eastAsia="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973">
      <w:bodyDiv w:val="1"/>
      <w:marLeft w:val="0"/>
      <w:marRight w:val="0"/>
      <w:marTop w:val="0"/>
      <w:marBottom w:val="0"/>
      <w:divBdr>
        <w:top w:val="none" w:sz="0" w:space="0" w:color="auto"/>
        <w:left w:val="none" w:sz="0" w:space="0" w:color="auto"/>
        <w:bottom w:val="none" w:sz="0" w:space="0" w:color="auto"/>
        <w:right w:val="none" w:sz="0" w:space="0" w:color="auto"/>
      </w:divBdr>
    </w:div>
    <w:div w:id="1464619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DFFCC-7750-A744-B60D-9EB4CC7A3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Price and Service Information - CONVEYANCING - JUNE 2023[56].docx</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 and Service Information - CONVEYANCING - JUNE 2023[56].docx</dc:title>
  <dc:creator>Sarah Hall</dc:creator>
  <cp:lastModifiedBy>Joseph Lee</cp:lastModifiedBy>
  <cp:revision>9</cp:revision>
  <dcterms:created xsi:type="dcterms:W3CDTF">2025-06-02T17:29:00Z</dcterms:created>
  <dcterms:modified xsi:type="dcterms:W3CDTF">2026-05-14T10:18:00Z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Creator">
    <vt:lpwstr>Word</vt:lpwstr>
  </property>
  <property fmtid="{D5CDD505-2E9C-101B-9397-08002B2CF9AE}" pid="4" name="LastSaved">
    <vt:filetime>2024-09-26T00:00:00Z</vt:filetime>
  </property>
  <property fmtid="{D5CDD505-2E9C-101B-9397-08002B2CF9AE}" pid="5" name="Producer">
    <vt:lpwstr>3-Heights(TM) PDF Security Shell 4.8.25.2 (http://www.pdf-tools.com)</vt:lpwstr>
  </property>
</Properties>
</file>